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Российская Федерация</w:t>
      </w:r>
    </w:p>
    <w:p w:rsidR="00000000" w:rsidDel="00000000" w:rsidP="00000000" w:rsidRDefault="00000000" w:rsidRPr="00000000" w14:paraId="0000000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Ставропольский Край</w:t>
      </w:r>
    </w:p>
    <w:p w:rsidR="00000000" w:rsidDel="00000000" w:rsidP="00000000" w:rsidRDefault="00000000" w:rsidRPr="00000000" w14:paraId="0000000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Город Кисловодск</w:t>
      </w:r>
    </w:p>
    <w:p w:rsidR="00000000" w:rsidDel="00000000" w:rsidP="00000000" w:rsidRDefault="00000000" w:rsidRPr="00000000" w14:paraId="00000004">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0" distT="0" distL="0" distR="0">
            <wp:extent cx="3306445" cy="4199890"/>
            <wp:effectExtent b="0" l="0" r="0" t="0"/>
            <wp:docPr id="6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06445" cy="419989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Договор участия в долевом строительстве </w:t>
      </w:r>
    </w:p>
    <w:p w:rsidR="00000000" w:rsidDel="00000000" w:rsidP="00000000" w:rsidRDefault="00000000" w:rsidRPr="00000000" w14:paraId="0000000C">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Многоквартирного дома </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«_» ___________2024 года</w:t>
        <w:tab/>
        <w:tab/>
        <w:tab/>
        <w:tab/>
        <w:tab/>
        <w:tab/>
        <w:tab/>
        <w:t xml:space="preserve">            № ____ </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 адресу: Ставропольский Край город Кисловодск улица Гоголя 19,</w:t>
      </w:r>
    </w:p>
    <w:p w:rsidR="00000000" w:rsidDel="00000000" w:rsidP="00000000" w:rsidRDefault="00000000" w:rsidRPr="00000000" w14:paraId="00000017">
      <w:pPr>
        <w:jc w:val="cente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Общество с ограниченной ответственностью «Специализированный застройщик «ВЕРТИКАЛЬ-КМВ» </w:t>
      </w:r>
    </w:p>
    <w:p w:rsidR="00000000" w:rsidDel="00000000" w:rsidP="00000000" w:rsidRDefault="00000000" w:rsidRPr="00000000" w14:paraId="0000001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«Гоголя 19»</w:t>
      </w:r>
    </w:p>
    <w:p w:rsidR="00000000" w:rsidDel="00000000" w:rsidP="00000000" w:rsidRDefault="00000000" w:rsidRPr="00000000" w14:paraId="0000001A">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ДОГОВОР № </w:t>
      </w:r>
      <w:r w:rsidDel="00000000" w:rsidR="00000000" w:rsidRPr="00000000">
        <w:rPr>
          <w:rFonts w:ascii="Times New Roman" w:cs="Times New Roman" w:eastAsia="Times New Roman" w:hAnsi="Times New Roman"/>
          <w:b w:val="1"/>
          <w:rtl w:val="0"/>
        </w:rPr>
        <w:t xml:space="preserve">__</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6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участия в долевом строительстве многоквартирного дома</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75"/>
        </w:tabs>
        <w:spacing w:after="274" w:before="0" w:line="266" w:lineRule="auto"/>
        <w:ind w:left="4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Кисловодск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 </w:t>
      </w:r>
      <w:r w:rsidDel="00000000" w:rsidR="00000000" w:rsidRPr="00000000">
        <w:rPr>
          <w:rFonts w:ascii="Times New Roman" w:cs="Times New Roman" w:eastAsia="Times New Roman" w:hAnsi="Times New Roman"/>
          <w:rtl w:val="0"/>
        </w:rPr>
        <w:t xml:space="preserve">сентябрь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 года</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Общество с ограниченной ответственностью «Специализированный застройщик «ВЕРТИКАЛЬ-КМВ»,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именуемое</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дальнейшем «Застройщик», в лице Генерального директора Тамбиева Эдуарда Руслановича</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действующего на основании Устава, с одной стороны,</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гражданин РФ </w:t>
      </w:r>
      <w:r w:rsidDel="00000000" w:rsidR="00000000" w:rsidRPr="00000000">
        <w:rPr>
          <w:rFonts w:ascii="Times New Roman" w:cs="Times New Roman" w:eastAsia="Times New Roman" w:hAnsi="Times New Roman"/>
          <w:rtl w:val="0"/>
        </w:rPr>
        <w:t xml:space="preserve">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года рождения, пол – </w:t>
      </w:r>
      <w:r w:rsidDel="00000000" w:rsidR="00000000" w:rsidRPr="00000000">
        <w:rPr>
          <w:rFonts w:ascii="Times New Roman" w:cs="Times New Roman" w:eastAsia="Times New Roman" w:hAnsi="Times New Roman"/>
          <w:rtl w:val="0"/>
        </w:rPr>
        <w:t xml:space="preserve">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место рождения: </w:t>
      </w:r>
      <w:r w:rsidDel="00000000" w:rsidR="00000000" w:rsidRPr="00000000">
        <w:rPr>
          <w:rFonts w:ascii="Times New Roman" w:cs="Times New Roman" w:eastAsia="Times New Roman" w:hAnsi="Times New Roman"/>
          <w:rtl w:val="0"/>
        </w:rPr>
        <w:t xml:space="preserve">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паспорт гражданина Российской Федерации: серии </w:t>
      </w:r>
      <w:r w:rsidDel="00000000" w:rsidR="00000000" w:rsidRPr="00000000">
        <w:rPr>
          <w:rFonts w:ascii="Times New Roman" w:cs="Times New Roman" w:eastAsia="Times New Roman" w:hAnsi="Times New Roman"/>
          <w:rtl w:val="0"/>
        </w:rPr>
        <w:t xml:space="preserve">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выдан </w:t>
      </w:r>
      <w:r w:rsidDel="00000000" w:rsidR="00000000" w:rsidRPr="00000000">
        <w:rPr>
          <w:rFonts w:ascii="Times New Roman" w:cs="Times New Roman" w:eastAsia="Times New Roman" w:hAnsi="Times New Roman"/>
          <w:rtl w:val="0"/>
        </w:rPr>
        <w:t xml:space="preserve">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код подразделения: </w:t>
      </w:r>
      <w:r w:rsidDel="00000000" w:rsidR="00000000" w:rsidRPr="00000000">
        <w:rPr>
          <w:rFonts w:ascii="Times New Roman" w:cs="Times New Roman" w:eastAsia="Times New Roman" w:hAnsi="Times New Roman"/>
          <w:rtl w:val="0"/>
        </w:rPr>
        <w:t xml:space="preserve">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зарегистрирована по адресу: г. </w:t>
      </w:r>
      <w:r w:rsidDel="00000000" w:rsidR="00000000" w:rsidRPr="00000000">
        <w:rPr>
          <w:rFonts w:ascii="Times New Roman" w:cs="Times New Roman" w:eastAsia="Times New Roman" w:hAnsi="Times New Roman"/>
          <w:rtl w:val="0"/>
        </w:rPr>
        <w:t xml:space="preserve">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ул. </w:t>
      </w:r>
      <w:r w:rsidDel="00000000" w:rsidR="00000000" w:rsidRPr="00000000">
        <w:rPr>
          <w:rFonts w:ascii="Times New Roman" w:cs="Times New Roman" w:eastAsia="Times New Roman" w:hAnsi="Times New Roman"/>
          <w:rtl w:val="0"/>
        </w:rPr>
        <w:t xml:space="preserve">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дом №</w:t>
      </w:r>
      <w:r w:rsidDel="00000000" w:rsidR="00000000" w:rsidRPr="00000000">
        <w:rPr>
          <w:rFonts w:ascii="Times New Roman" w:cs="Times New Roman" w:eastAsia="Times New Roman" w:hAnsi="Times New Roman"/>
          <w:rtl w:val="0"/>
        </w:rPr>
        <w:t xml:space="preserve">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кв.№</w:t>
      </w:r>
      <w:r w:rsidDel="00000000" w:rsidR="00000000" w:rsidRPr="00000000">
        <w:rPr>
          <w:rFonts w:ascii="Times New Roman" w:cs="Times New Roman" w:eastAsia="Times New Roman" w:hAnsi="Times New Roman"/>
          <w:rtl w:val="0"/>
        </w:rPr>
        <w:t xml:space="preserve">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СНИЛС: </w:t>
      </w:r>
      <w:r w:rsidDel="00000000" w:rsidR="00000000" w:rsidRPr="00000000">
        <w:rPr>
          <w:rFonts w:ascii="Times New Roman" w:cs="Times New Roman" w:eastAsia="Times New Roman" w:hAnsi="Times New Roman"/>
          <w:rtl w:val="0"/>
        </w:rPr>
        <w:t xml:space="preserve">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именуемая в дальнейшем «Участник долевого строительства», с другой стороны, заключили настоящий Договор о следующем:</w:t>
      </w:r>
    </w:p>
    <w:bookmarkStart w:colFirst="0" w:colLast="0" w:name="bookmark=id.30j0zll" w:id="1"/>
    <w:bookmarkEnd w:id="1"/>
    <w:p w:rsidR="00000000" w:rsidDel="00000000" w:rsidP="00000000" w:rsidRDefault="00000000" w:rsidRPr="00000000" w14:paraId="00000020">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89"/>
        </w:tabs>
        <w:spacing w:after="0" w:before="0" w:line="274" w:lineRule="auto"/>
        <w:ind w:left="360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ДОГОВОРА</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6"/>
        </w:tabs>
        <w:spacing w:after="0" w:before="0" w:line="274" w:lineRule="auto"/>
        <w:ind w:left="0" w:right="0" w:firstLine="7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Застройщик привлекает денежные средства Участника долевого строительства на проектирование и строительство многоквартирного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жилого дома с подземным паркингом, расположенного по адресу: Ставропольский край, г. Кисловодск, улица Гоголя, 19, кадастровый номер земельного участка 26:34:130206:275, площадь земельного участка 4 270 кв.м.  и обязуется своими силами и (или) с привлечением других лиц в предусмотренный Договором срок построить (создать) многоквартирный дом (далее - Объект)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после получения разрешения на ввод Объекта в эксплуатацию передать соответствующий объект долевого строительства. Указанный адрес Объекта является строительным адресом. По окончании строительства Объекту будет присвоен почтовый адрес. Характеристики Объекта долевого строительства являются проектными.</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5"/>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долевого строительства обязуется уплатить обусловленную настоящим договором цену за Объект долевого строительства в части одной </w:t>
      </w:r>
      <w:r w:rsidDel="00000000" w:rsidR="00000000" w:rsidRPr="00000000">
        <w:rPr>
          <w:rFonts w:ascii="Times New Roman" w:cs="Times New Roman" w:eastAsia="Times New Roman" w:hAnsi="Times New Roman"/>
          <w:b w:val="1"/>
          <w:u w:val="single"/>
          <w:rtl w:val="0"/>
        </w:rPr>
        <w:t xml:space="preserve">______</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комнатной </w:t>
      </w:r>
      <w:r w:rsidDel="00000000" w:rsidR="00000000" w:rsidRPr="00000000">
        <w:rPr>
          <w:rFonts w:ascii="Times New Roman" w:cs="Times New Roman" w:eastAsia="Times New Roman" w:hAnsi="Times New Roman"/>
          <w:b w:val="1"/>
          <w:u w:val="single"/>
          <w:rtl w:val="0"/>
        </w:rPr>
        <w:t xml:space="preserve">квартиры</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u w:val="single"/>
          <w:rtl w:val="0"/>
        </w:rPr>
        <w:t xml:space="preserve">___</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строящемся жилом доме по вышеуказанному адресу (далее - Объект долевого строительства) и принять объект долевого строительства при наличии разрешения на ввод Объекта в эксплуатацию.</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Местоположение Квартиры на плане дома указано в Приложении № 1 к настоящему Договору, являющемся его неотъемлемой частью.</w:t>
        <w:br w:type="textWrapp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Описание Объекта долевого строительства (квартиры), подлежащего передаче</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Участнику долевого строительства:</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274" w:lineRule="auto"/>
        <w:ind w:firstLine="620"/>
        <w:jc w:val="both"/>
        <w:rPr>
          <w:rFonts w:ascii="Times New Roman" w:cs="Times New Roman" w:eastAsia="Times New Roman" w:hAnsi="Times New Roman"/>
        </w:rPr>
      </w:pPr>
      <w:r w:rsidDel="00000000" w:rsidR="00000000" w:rsidRPr="00000000">
        <w:rPr>
          <w:rtl w:val="0"/>
        </w:rPr>
      </w:r>
    </w:p>
    <w:tbl>
      <w:tblPr>
        <w:tblStyle w:val="Table1"/>
        <w:tblpPr w:leftFromText="180" w:rightFromText="180" w:topFromText="0" w:bottomFromText="0" w:vertAnchor="text" w:horzAnchor="text" w:tblpX="-54.99999999999943" w:tblpY="0"/>
        <w:tblW w:w="9868.999999999998" w:type="dxa"/>
        <w:jc w:val="left"/>
        <w:tblLayout w:type="fixed"/>
        <w:tblLook w:val="0400"/>
      </w:tblPr>
      <w:tblGrid>
        <w:gridCol w:w="3067"/>
        <w:gridCol w:w="4114"/>
        <w:gridCol w:w="2688"/>
        <w:tblGridChange w:id="0">
          <w:tblGrid>
            <w:gridCol w:w="3067"/>
            <w:gridCol w:w="4114"/>
            <w:gridCol w:w="2688"/>
          </w:tblGrid>
        </w:tblGridChange>
      </w:tblGrid>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B">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D">
            <w:pPr>
              <w:spacing w:line="26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Здание</w:t>
            </w:r>
          </w:p>
        </w:tc>
      </w:tr>
      <w:tr>
        <w:trPr>
          <w:cantSplit w:val="0"/>
          <w:trHeight w:val="56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Назначение</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0">
            <w:pPr>
              <w:spacing w:line="278.0000000000000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Многоквартирный жилой дом с подземным паркингом</w:t>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1">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Этажность/количество этажей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3">
            <w:pPr>
              <w:spacing w:line="26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w:t>
            </w:r>
          </w:p>
        </w:tc>
      </w:tr>
      <w:tr>
        <w:trPr>
          <w:cantSplit w:val="0"/>
          <w:trHeight w:val="35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spacing w:line="26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Площадь жилого здания (кв. 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6">
            <w:pPr>
              <w:spacing w:line="26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7 489,89</w:t>
            </w:r>
          </w:p>
        </w:tc>
      </w:tr>
      <w:tr>
        <w:trPr>
          <w:cantSplit w:val="0"/>
          <w:trHeight w:val="283"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7">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Квартиры согласно проекту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A">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Этаж</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D">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Подъезд (блок-секция)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r>
          </w:p>
        </w:tc>
      </w:tr>
      <w:tr>
        <w:trPr>
          <w:cantSplit w:val="0"/>
          <w:trHeight w:val="5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0">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Площадь Квартиры согласно проекту, с учетом лоджии (кв. 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66,37</w:t>
            </w:r>
          </w:p>
        </w:tc>
      </w:tr>
      <w:tr>
        <w:trPr>
          <w:cantSplit w:val="0"/>
          <w:trHeight w:val="5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3">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Площадь Квартиры согласно проекту, без учета лоджии (кв. 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64,1</w:t>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6">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Количество комнат:</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83"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9">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гостиная (кв. 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12,18</w:t>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C">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спальня (кв. 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F">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кабинет (кв.м)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14,68</w:t>
            </w:r>
          </w:p>
        </w:tc>
      </w:tr>
      <w:tr>
        <w:trPr>
          <w:cantSplit w:val="0"/>
          <w:trHeight w:val="28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2">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помещения вспомогательного использования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tl w:val="0"/>
              </w:rPr>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5">
            <w:pPr>
              <w:spacing w:line="26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кухня-ниша (кв.м)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6,35</w:t>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8">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ванная (кв. 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r>
      <w:tr>
        <w:trPr>
          <w:cantSplit w:val="0"/>
          <w:trHeight w:val="283"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B">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санузел (кв. 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2,69</w:t>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E">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прихожая (кв. 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w:t>
            </w:r>
          </w:p>
        </w:tc>
      </w:tr>
      <w:tr>
        <w:trPr>
          <w:cantSplit w:val="0"/>
          <w:trHeight w:val="37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spacing w:line="26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лоджия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2,27</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4">
            <w:pPr>
              <w:spacing w:line="26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Материал наружных стен</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widowControl w:val="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Трехслойные стены толщиной от 360мм до 430 мм в зависимости от этажа согласно проектной документации.</w:t>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7">
            <w:pPr>
              <w:tabs>
                <w:tab w:val="left" w:leader="none" w:pos="1709"/>
              </w:tabs>
              <w:spacing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Материал поэтажных</w:t>
            </w:r>
          </w:p>
          <w:p w:rsidR="00000000" w:rsidDel="00000000" w:rsidP="00000000" w:rsidRDefault="00000000" w:rsidRPr="00000000" w14:paraId="00000068">
            <w:pPr>
              <w:spacing w:line="278.00000000000006"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перекрытий</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9">
            <w:pPr>
              <w:spacing w:line="278.00000000000006"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Плиты перекрытия монолитные железобетонные толщиной 200 мм, 160 мм.</w:t>
            </w:r>
            <w:r w:rsidDel="00000000" w:rsidR="00000000" w:rsidRPr="00000000">
              <w:rPr>
                <w:rtl w:val="0"/>
              </w:rPr>
            </w:r>
          </w:p>
        </w:tc>
      </w:tr>
      <w:tr>
        <w:trPr>
          <w:cantSplit w:val="0"/>
          <w:trHeight w:val="325.649414062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B">
            <w:pPr>
              <w:widowControl w:val="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Класс энергоэффективности </w:t>
            </w:r>
          </w:p>
          <w:p w:rsidR="00000000" w:rsidDel="00000000" w:rsidP="00000000" w:rsidRDefault="00000000" w:rsidRPr="00000000" w14:paraId="0000006C">
            <w:pPr>
              <w:tabs>
                <w:tab w:val="left" w:leader="none" w:pos="1709"/>
              </w:tabs>
              <w:spacing w:line="278.00000000000006" w:lineRule="auto"/>
              <w:jc w:val="both"/>
              <w:rPr>
                <w:rFonts w:ascii="Times New Roman" w:cs="Times New Roman" w:eastAsia="Times New Roman" w:hAnsi="Times New Roman"/>
                <w:highlight w:val="whit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D">
            <w:pPr>
              <w:spacing w:line="278.00000000000006"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класс В</w:t>
            </w:r>
            <w:r w:rsidDel="00000000" w:rsidR="00000000" w:rsidRPr="00000000">
              <w:rPr>
                <w:rtl w:val="0"/>
              </w:rPr>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F">
            <w:pPr>
              <w:widowControl w:val="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Сейсмостойкость </w:t>
            </w:r>
          </w:p>
          <w:p w:rsidR="00000000" w:rsidDel="00000000" w:rsidP="00000000" w:rsidRDefault="00000000" w:rsidRPr="00000000" w14:paraId="00000070">
            <w:pPr>
              <w:widowControl w:val="1"/>
              <w:rPr>
                <w:rFonts w:ascii="Times New Roman" w:cs="Times New Roman" w:eastAsia="Times New Roman" w:hAnsi="Times New Roman"/>
                <w:highlight w:val="whit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71">
            <w:pPr>
              <w:spacing w:line="278.0000000000000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8 баллов</w:t>
            </w:r>
            <w:r w:rsidDel="00000000" w:rsidR="00000000" w:rsidRPr="00000000">
              <w:rPr>
                <w:rtl w:val="0"/>
              </w:rPr>
            </w:r>
          </w:p>
        </w:tc>
      </w:tr>
    </w:tbl>
    <w:p w:rsidR="00000000" w:rsidDel="00000000" w:rsidP="00000000" w:rsidRDefault="00000000" w:rsidRPr="00000000" w14:paraId="00000073">
      <w:pPr>
        <w:spacing w:line="274" w:lineRule="auto"/>
        <w:ind w:firstLine="6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sectPr>
          <w:pgSz w:h="16840" w:w="11900" w:orient="portrait"/>
          <w:pgMar w:bottom="971.5748031496071" w:top="1268" w:left="1525" w:right="674" w:header="0" w:footer="3"/>
          <w:pgNumType w:start="1"/>
        </w:sectPr>
      </w:pPr>
      <w:r w:rsidDel="00000000" w:rsidR="00000000" w:rsidRPr="00000000">
        <w:rPr>
          <w:rtl w:val="0"/>
        </w:rPr>
      </w:r>
    </w:p>
    <w:p w:rsidR="00000000" w:rsidDel="00000000" w:rsidP="00000000" w:rsidRDefault="00000000" w:rsidRPr="00000000" w14:paraId="00000079">
      <w:pPr>
        <w:jc w:val="right"/>
        <w:rPr>
          <w:sz w:val="2"/>
          <w:szCs w:val="2"/>
        </w:rPr>
      </w:pPr>
      <w:r w:rsidDel="00000000" w:rsidR="00000000" w:rsidRPr="00000000">
        <w:rPr>
          <w:rtl w:val="0"/>
        </w:rPr>
      </w:r>
    </w:p>
    <w:p w:rsidR="00000000" w:rsidDel="00000000" w:rsidP="00000000" w:rsidRDefault="00000000" w:rsidRPr="00000000" w14:paraId="0000007A">
      <w:pPr>
        <w:jc w:val="both"/>
        <w:rPr>
          <w:sz w:val="2"/>
          <w:szCs w:val="2"/>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5"/>
        </w:tabs>
        <w:spacing w:after="220" w:before="0" w:line="274" w:lineRule="auto"/>
        <w:ind w:left="0" w:right="0" w:firstLine="8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Настоящий Договор подлежит государственной регистрации и считается заключенным с момента такой регистрации. Застройщик по согласованию с Участником долевого строительства может оказывать организационное содействие и обеспечивает за счет дополнительных средств Участника долевого строительства оформление права собственности на Объект долевого строительства в соответствии с условиями Договора и действующим порядком оформления прав собственности. При этом Застройщик вправе привлекать третьих лиц, специализирующихся на оказании услуг по регистрации прав на недвижимое имущество и сделок с ним.</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03"/>
        </w:tabs>
        <w:spacing w:after="0" w:before="0" w:line="274" w:lineRule="auto"/>
        <w:ind w:left="230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ПРАВА И ОБЯЗАННОСТИ ЗАСТРОЙЩИКА</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5"/>
        </w:tabs>
        <w:spacing w:after="0" w:before="0" w:line="274" w:lineRule="auto"/>
        <w:ind w:left="0" w:right="0" w:firstLine="68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Застройщик обязуется осуществить проектирование и строительство многоквартирного дома в соответствии с проектной документацией и в установленном порядке получить разрешение на ввод объекта в эксплуатацию. Срок ввода Объекта в эксплуатацию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квартал 2026 года.</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8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получения Застройщиком в установленном порядке разрешения на ввод в эксплуатацию Объекта при условии полного выполнения Участником долевого строительства своих обязательств по настоящему договору, Застройщик обязуется в течение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(шесть) месяцев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передать соответствующий объект долевого строительства Участнику долевого строительства.</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8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Застройщик имеет право досрочно исполнить обязательства по вводу Объекта в эксплуатацию и по передаче Участнику долевого строительства объекта долевого строительства.</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8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Направлять денежные средства, уплаченные Участником долевого строительства по настоящему Договору, на строительство Объекта и иные цели, предусмотренные действующим законодательством.</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8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Застройщик передает Объект долевого строительства в следующем техническом состоянии</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стены - не оштукатурены; стены и перегородки в санитарном узле (ванная комната и туалет) - не отштукатурены; стяжка; батареи отопления - алюминиевые; отопление индивидуальное, разводка труб по Объекту долевого строительства, входная дверь металлическая; внутриквартирные (межкомнатные) двери не устанавливаются; внутриквартирная газификация согласно проектной документации (четырех конфорочная газовая плита); электропроводка - медь; телефонизация Объекта (без разводки по квартирам); приборы учета на газ, воду, электричество; стеклопакеты на окна; металлопластиковая дверь на лоджию.</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0" w:line="274" w:lineRule="auto"/>
        <w:ind w:left="0" w:right="0" w:firstLine="60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ПРАВА И </w:t>
      </w:r>
      <w:r w:rsidDel="00000000" w:rsidR="00000000" w:rsidRPr="00000000">
        <w:rPr>
          <w:rFonts w:ascii="Times New Roman" w:cs="Times New Roman" w:eastAsia="Times New Roman" w:hAnsi="Times New Roman"/>
          <w:b w:val="1"/>
          <w:rtl w:val="0"/>
        </w:rPr>
        <w:t xml:space="preserve">ОБЯЗАННОСТИ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УЧАСТНИКА ДОЛЕВОГО СТРОИТЕЛЬСТВА</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Участник долевого строительства обязуется уплатить цену Договора в сроки и в порядке, установленном настоящим Договором. В случае получения соответствующего сообщения от Застройщика,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Участник долевого строительства обязан в течение 7 (семи) календарных дней подписать необходимые дополнительные соглашения к настоящему Договору.</w:t>
      </w:r>
    </w:p>
    <w:p w:rsidR="00000000" w:rsidDel="00000000" w:rsidP="00000000" w:rsidRDefault="00000000" w:rsidRPr="00000000" w14:paraId="0000008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42"/>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долевого строительства несет в полном объеме все расходы, связанные с регистрацией права собственности на Объект долевого строительства. Участник долевого строительства вправе привлекать третьих лиц, специализирующихся на оказании услуг по регистрации прав на недвижимое имущество и сделок с ним.</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72"/>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передачи Объекта долевого строительства Участнику долевого строительства по Передаточному акту, одностороннему акту или иному документу о передаче Объекта долевого строительства,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Объекте,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Объекта, в котором располагается Объект долевого строительства, прилегающей территории, а также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Объекте.</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42"/>
        </w:tabs>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Уклонение Участником долевого строительства от заключения с эксплуатирующей организацией договоров на эксплуатацию Объекта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соразмерно площади Объекта долевого строительства и соответствующей доли общего имущества в Объекте.</w:t>
      </w:r>
    </w:p>
    <w:p w:rsidR="00000000" w:rsidDel="00000000" w:rsidP="00000000" w:rsidRDefault="00000000" w:rsidRPr="00000000" w14:paraId="000000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течение четырнадцати календарных дней со дня получения сообщения Застройщика о завершении строительства Участник долевого строительства обязан подписать документы, необходимые для оформления права собственности на Объект долевого строительства, а также предоставить все необходимые для этого документы, в соответствии с действующим законодательством.</w:t>
      </w:r>
    </w:p>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42"/>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оформления права собственности на Объект долевого строительства Участник долевого строительства обязан не производить в Объекте долевого строительства и в самом Объекте работы, связанные с отступлением от проекта (перепланировка, возведение перегородок, разводки инженерных коммуникаций, электрики, доставки дополнительных секций батарей, устройство теплых полов и перенос отопления - устройство труб и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без согласования с Застройщиком, проектной организацией, эксплуатирующей организацией и уполномоченными государственными органами, а после оформления права собственности на Объект долевого строительства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93"/>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долевого строительства может уступить свои права и обязанности по настоящему Договору третьим лицам с согласия Застройщика после оплаты цены по настоящему Договору или одновременно с переводом долга на нового участника долевого строительства. Участник долевого строительства обязан предоставить новому Участнику долевого строительства надлежащее подтверждение полной оплаты цены настоящего Договора.</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62"/>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долевого строительства обязан представить Застройщику: действительный паспорт (его нотариально заверенный перевод в случае необходимости), нотариально заверенное согласие супруга (-ги).</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93"/>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принадлежащих ему </w:t>
      </w:r>
      <w:r w:rsidDel="00000000" w:rsidR="00000000" w:rsidRPr="00000000">
        <w:rPr>
          <w:rFonts w:ascii="Times New Roman" w:cs="Times New Roman" w:eastAsia="Times New Roman" w:hAnsi="Times New Roman"/>
          <w:rtl w:val="0"/>
        </w:rPr>
        <w:t xml:space="preserve">или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используемых им исключительных прав.</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2"/>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со ст. 6 Федерального закона от 27.07.2006 года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 данные документа, удостоверяющего личность, адрес регистрации по месту жительства и адрес фактического проживания, номера контактных и адресов электронной почты, семейное положение, сведения о составе семьи, иные персональные данные.</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Застройщик вправе производить обработку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269" w:before="0" w:line="240" w:lineRule="auto"/>
        <w:ind w:left="0" w:right="0" w:firstLine="600"/>
        <w:jc w:val="both"/>
        <w:rPr>
          <w:rFonts w:ascii="Times New Roman" w:cs="Times New Roman" w:eastAsia="Times New Roman" w:hAnsi="Times New Roman"/>
          <w:b w:val="0"/>
          <w:i w:val="0"/>
          <w:smallCaps w:val="0"/>
          <w:strike w:val="0"/>
          <w:color w:val="000000"/>
          <w:sz w:val="24"/>
          <w:szCs w:val="24"/>
          <w:highlight w:val="yellow"/>
          <w:u w:val="singl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течении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r w:rsidDel="00000000" w:rsidR="00000000" w:rsidRPr="00000000">
        <w:rPr>
          <w:rFonts w:ascii="Times New Roman" w:cs="Times New Roman" w:eastAsia="Times New Roman" w:hAnsi="Times New Roman"/>
          <w:b w:val="0"/>
          <w:i w:val="0"/>
          <w:smallCaps w:val="0"/>
          <w:strike w:val="0"/>
          <w:color w:val="000000"/>
          <w:sz w:val="24"/>
          <w:szCs w:val="24"/>
          <w:highlight w:val="yellow"/>
          <w:u w:val="single"/>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269" w:before="0" w:line="240" w:lineRule="auto"/>
        <w:ind w:left="0" w:right="0" w:firstLine="600"/>
        <w:jc w:val="left"/>
        <w:rPr>
          <w:rFonts w:ascii="Times New Roman" w:cs="Times New Roman" w:eastAsia="Times New Roman" w:hAnsi="Times New Roman"/>
          <w:b w:val="0"/>
          <w:i w:val="0"/>
          <w:smallCaps w:val="0"/>
          <w:strike w:val="0"/>
          <w:color w:val="000000"/>
          <w:sz w:val="24"/>
          <w:szCs w:val="24"/>
          <w:highlight w:val="yellow"/>
          <w:u w:val="single"/>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________________________________________________________________________________</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0" w:right="0" w:firstLine="601"/>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(ФИО, подпись Участника долевого строительства)</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571" w:before="0" w:line="27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97">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78"/>
        </w:tabs>
        <w:spacing w:after="0" w:before="0" w:line="274" w:lineRule="auto"/>
        <w:ind w:left="36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ЦЕНА ДОГОВОРА</w:t>
      </w:r>
    </w:p>
    <w:p w:rsidR="00000000" w:rsidDel="00000000" w:rsidP="00000000" w:rsidRDefault="00000000" w:rsidRPr="00000000" w14:paraId="0000009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7"/>
        </w:tabs>
        <w:spacing w:after="0" w:before="0" w:line="274" w:lineRule="auto"/>
        <w:ind w:left="0" w:right="0" w:firstLine="600"/>
        <w:jc w:val="both"/>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момент подписания настоящего Договора Цена договора составляет </w:t>
      </w:r>
      <w:r w:rsidDel="00000000" w:rsidR="00000000" w:rsidRPr="00000000">
        <w:rPr>
          <w:rFonts w:ascii="Times New Roman" w:cs="Times New Roman" w:eastAsia="Times New Roman" w:hAnsi="Times New Roman"/>
          <w:b w:val="1"/>
          <w:u w:val="single"/>
          <w:rtl w:val="0"/>
        </w:rPr>
        <w:t xml:space="preserve">___________</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u w:val="single"/>
          <w:rtl w:val="0"/>
        </w:rPr>
        <w:t xml:space="preserve">_______________</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u w:val="singl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рублей</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Цена договора определена в соответствии с проектной общей площадью Объекта долевого строительства, с учетом понижающих коэффициентов, установленных федеральным органом исполнительной власти, согласно ст. 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Цена договора не является твердой и подлежит изменению в случаях, указанных в п. 4.2. настоящего Договора.</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38"/>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пришли к соглашению о том, что цена Договора подлежит изменению в следующих случаях:</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225"/>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Общей площади Объекта долевого строительства по отношению к Проектной общей площади Объекта долевого строительства. В данном случае Стороны производят расчет стоимости разницы площадей. Общая площадь Объекта долевого строительства устанавливается в соответствии с данными экспликации технического плана Объекта, изготовленного кадастровым инженером, имеющим действующий квалификационный аттестат кадастрового инженера.</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21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порядка (графика) расчетов, по настоящему Договору за Объект долевого строительства.</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217"/>
        </w:tabs>
        <w:spacing w:after="0" w:before="0" w:line="274" w:lineRule="auto"/>
        <w:ind w:left="0" w:right="0" w:firstLine="60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Уплата цены договора,  указанной в пункте 4.1. настоящего договора, производится после государственной регистрации настоящего договора поэтапно путем внесения платежей в установленные договором периоды в безналичном порядке:</w:t>
        <w:tab/>
        <w:br w:type="textWrapping"/>
        <w:t xml:space="preserve">Уплата цены за Объект долевого строительства в размере</w:t>
        <w:tab/>
        <w:t xml:space="preserve">___________ (______________) рублей осуществляется участником долевого строительства за счет собственных средств в течение 5 (пять) дней после государственной регистрации настоящего договора. </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7"/>
        </w:tabs>
        <w:spacing w:after="0" w:before="0" w:line="274"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Уплата цены за Объект долевого строительства в размере ____________ (_____________) рублей осуществляется участником долевого строительства согласно нижеуказанного графика платежей.</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right="0"/>
        <w:jc w:val="both"/>
        <w:rPr>
          <w:rFonts w:ascii="Times New Roman" w:cs="Times New Roman" w:eastAsia="Times New Roman" w:hAnsi="Times New Roman"/>
          <w:b w:val="0"/>
          <w:i w:val="0"/>
          <w:smallCaps w:val="0"/>
          <w:strike w:val="0"/>
          <w:color w:val="22272f"/>
          <w:sz w:val="27"/>
          <w:szCs w:val="27"/>
          <w:u w:val="none"/>
          <w:shd w:fill="auto" w:val="clear"/>
          <w:vertAlign w:val="baseline"/>
        </w:rPr>
      </w:pPr>
      <w:r w:rsidDel="00000000" w:rsidR="00000000" w:rsidRPr="00000000">
        <w:rPr>
          <w:rtl w:val="0"/>
        </w:rPr>
      </w:r>
    </w:p>
    <w:tbl>
      <w:tblPr>
        <w:tblStyle w:val="Table2"/>
        <w:tblW w:w="10185.0" w:type="dxa"/>
        <w:jc w:val="left"/>
        <w:tblLayout w:type="fixed"/>
        <w:tblLook w:val="0400"/>
      </w:tblPr>
      <w:tblGrid>
        <w:gridCol w:w="667"/>
        <w:gridCol w:w="4335"/>
        <w:gridCol w:w="5183"/>
        <w:tblGridChange w:id="0">
          <w:tblGrid>
            <w:gridCol w:w="667"/>
            <w:gridCol w:w="4335"/>
            <w:gridCol w:w="518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w:t>
              <w:br w:type="textWrapping"/>
              <w:t xml:space="preserve">п/п</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платежа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Сумма платежа</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 25.10.2024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________ ₽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25.11.2024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________  ₽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8">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25.12.2024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________  ₽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C">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25.01.2025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________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E">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25.02.2025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________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2">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25.03.2025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3">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________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5">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25.04.2025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________  ₽</w:t>
            </w:r>
            <w:r w:rsidDel="00000000" w:rsidR="00000000" w:rsidRPr="00000000">
              <w:rPr>
                <w:rtl w:val="0"/>
              </w:rPr>
            </w:r>
          </w:p>
        </w:tc>
      </w:tr>
      <w:tr>
        <w:trPr>
          <w:cantSplit w:val="0"/>
          <w:trHeight w:val="170.976562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7">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8">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25.05.2025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________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25.06.2025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C">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________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D">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E">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25.07.2025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F">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________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0">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25.08.2025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2">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25.09.2025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6">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25.10.2025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rHeight w:val="245.976562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A">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25.11.2025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25.12.2025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0">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25.01.2026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25.02.2026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4">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5">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6">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25.03.2026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B">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C">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25.05.2026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D">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E">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F">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25.06.2026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0">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1">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2">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25.07.2026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3">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4">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5">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25.08.2026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6">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7">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8">
            <w:pPr>
              <w:widowControl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до 30.09.2026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9">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  ₽</w:t>
            </w:r>
          </w:p>
        </w:tc>
      </w:tr>
    </w:tbl>
    <w:p w:rsidR="00000000" w:rsidDel="00000000" w:rsidP="00000000" w:rsidRDefault="00000000" w:rsidRPr="00000000" w14:paraId="000000E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Уплата цены за Объект долевого строительства Участником долевого</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44"/>
          <w:tab w:val="left" w:leader="none" w:pos="7037"/>
        </w:tabs>
        <w:spacing w:after="0" w:before="0" w:line="27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Указанный в пункте 4.1. настоящего договора,</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осуществляется участником долевого строительства после государственной регистрации настоящего договора путем внесения Участником долевого строительства на счет эскроу, открытый в ПАО «Сбербанк России» (публичное акционерное общество) (Соглашение № 4981 от «04» июня 2024 года),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 августа 2015 года, ИНН 7707083893, местонахождение: 117312 , г. Москва, ул. Вавилова, 19</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(далее по тексту - «Эскроу- агент»/«Акцептант»), на следующих условиях:</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Депонент - Участник долевого строительства;</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Эскроу-агент - ПАО «Сбербанк России»;</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Бенефициар - Застройщик (Общество с ограниченной ответственностью «Специализированный застройщик «ВЕРТИКАЛЬ-КМВ», юридический адрес: 369000, Российская Федерация, г. Черкесск, ул. Международная, 109, офис 71, ОГРН 1230900001815 ИНН 0900008274; КПП 090001001)</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 долевого строительства - Объект долевого строительства, указанный в п. 1.1. настоящего Договора.</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54"/>
          <w:tab w:val="left" w:leader="none" w:pos="7368"/>
        </w:tabs>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Депонируемая сумма: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u w:val="single"/>
          <w:rtl w:val="0"/>
        </w:rPr>
        <w:t xml:space="preserve">________________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u w:val="single"/>
          <w:rtl w:val="0"/>
        </w:rPr>
        <w:t xml:space="preserve">_______________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рублей</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условного депонирования - 6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Застройщик извещается Эскроу-агентом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Депонируемая сумма перечисляется не позднее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Разрешения на ввод в эксплуатацию Объекта строительства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4.3.1.Депонент обязуется в течение 5 (пяти) календарных дней с даты регистрации настоящего Договора в Управлении Федеральной службы государственной регистрации, кадастра и картографии по Ставропольскому краю предоставить Акцептанту копию настоящего Договора, содержащего оферту Бенефициара и Депонента о заключении Договора счета эскроу, подать заявление о заключении Договора счета эскроу и внести на счет эскроу Цену Договора, в соответствии с условиями настоящего договора.</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невыполнения в срок, либо ненадлежащего выполнения Участником обязательства, указанных в настоящем пункте, Застройщик вправе в одностороннем внесудебном порядке отказаться от исполнения настоящего Договора в соответствии с действующим законодательством Российской Федерации.</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получения Застройщиком Разрешения на ввод объекта в эксплуатацию Объекта, указанного в п. 1.1. настоящего Договора, и раскрытия счетов эскроу по объекту, платеж производится по следующим реквизитам Застройщика:</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1"/>
          <w:i w:val="0"/>
          <w:smallCaps w:val="0"/>
          <w:strike w:val="0"/>
          <w:sz w:val="24"/>
          <w:szCs w:val="24"/>
          <w:u w:val="none"/>
          <w:vertAlign w:val="baseline"/>
        </w:rPr>
      </w:pP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Общество с ограниченной ответственностью «Специализированный застройщик «ВЕРТИКАЛЬ-КМВ»</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Юридический адрес: 369000, Российская Федерация, г. Черкесск, ул. Международная, 109, офис 71,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тел.: +7(991)-117-77-99;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ОГРН 1230900001815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ИНН 0900008274;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КПП 090001001)</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134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р/сч. 40702810760310000784, в Ставропольском отделении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134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5230 ПАО Сбербанк; к/сч 30101810907020000615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134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БИК 040702615</w:t>
      </w:r>
    </w:p>
    <w:p w:rsidR="00000000" w:rsidDel="00000000" w:rsidP="00000000" w:rsidRDefault="00000000" w:rsidRPr="00000000" w14:paraId="0000010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цену настоящего Договора включены затраты на строительство (создание) Объекта, затраты, связанные с созданием Объекта и отнесенные действующим законодательством к целевому использованию денежных средств, уплачиваемых Участником долевого строительства.</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1"/>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Окончательный расчет между Сторонами по настоящему Договору производится исходя из уточненной общей площади передаваемого Объекта долевого строительства, в соответствии с данными экспликации технического плана Объекта, изготовленного кадастровым инженером.</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1"/>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общая площадь Объекта долевого строительства в соответствии с обмерами кадастрового инженера будет больше проектной общей площади, то Участник долевого строительства доплачивает возникшую разницу в течение 7 (семь) календарных дней с момента получения сообщения от Застройщика.</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общая площадь Объекта долевого строительства в соответствии с обмерами кадастрового инженера будет меньше проектной общей площади, то Участнику долевого строительства возвращается разница в течение 7 (семь) календарных дней после предоставления Участником долевого строительства реквизитов счета в банке, на который должны быть возвращены денежные средства.</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4" w:lineRule="auto"/>
        <w:ind w:left="0" w:right="0" w:firstLine="60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Стороны пришли к соглашению не признавать расхождение общей площади жилого помещения (общей проектной площади) и фактической площади существенным изменением, за исключением случаев, когда отклонение (изменение в большую или меньшую сторону), площади превышает 2 % (два процента) от указанной в п. 1.2. Договора общей площади жилого помещения (Описание Объекта долевого строительства (квартиры), подлежащего передаче Участнику долевого строительства).</w:t>
      </w:r>
    </w:p>
    <w:p w:rsidR="00000000" w:rsidDel="00000000" w:rsidP="00000000" w:rsidRDefault="00000000" w:rsidRPr="00000000" w14:paraId="0000010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2"/>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Стороны договорились, что дополнительные расчеты, предусмотренные п.п. 4.5., 4.6. настоящего Договора, производятся исходя из стоимости одного квадратного метра общей площади Объекта долевого строительства в размере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100 000 (сто тысяч) рублей.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К лоджиям, верандам, балконам, террасам применен понижающий коэффициент.</w:t>
      </w: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4.7.1. Для расчета суммы, подлежащей возврату дольщику, Стороны используют формулу:</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(Общая проектная площадь с учетом понижающих коэффициентов для лоджий и балконов (</w:t>
      </w:r>
      <w:r w:rsidDel="00000000" w:rsidR="00000000" w:rsidRPr="00000000">
        <w:rPr>
          <w:rFonts w:ascii="Times New Roman" w:cs="Times New Roman" w:eastAsia="Times New Roman" w:hAnsi="Times New Roman"/>
          <w:u w:val="single"/>
          <w:rtl w:val="0"/>
        </w:rPr>
        <w:t xml:space="preserve">65,24</w:t>
      </w:r>
      <w:r w:rsidDel="00000000" w:rsidR="00000000" w:rsidRPr="00000000">
        <w:rPr>
          <w:rFonts w:ascii="Times New Roman" w:cs="Times New Roman" w:eastAsia="Times New Roman" w:hAnsi="Times New Roman"/>
          <w:rtl w:val="0"/>
        </w:rPr>
        <w:t xml:space="preserve"> кв.м.) – [Общая фактическая площадь, определенная в порядке ч. 5 ст. 15 ЖК РФ + площадь лоджий и/или балконов с учетом понижающих коэффициентов]) * стоимость 1 кв.м, указанную в п. 4.7. настоящего Договора. </w:t>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расчетов суммы, подлежащей доплате Застройщику, Стороны используют формулу: ([Общая фактическая площадь, определенная в порядке ч. 5 ст. 15 ЖК РФ + площадь лоджий и/или балконов с учетом понижающих коэффициентов] - Общая проектная площадь с учетом понижающих коэффициентов для лоджий и/или балконов (</w:t>
      </w:r>
      <w:r w:rsidDel="00000000" w:rsidR="00000000" w:rsidRPr="00000000">
        <w:rPr>
          <w:rFonts w:ascii="Times New Roman" w:cs="Times New Roman" w:eastAsia="Times New Roman" w:hAnsi="Times New Roman"/>
          <w:u w:val="single"/>
          <w:rtl w:val="0"/>
        </w:rPr>
        <w:t xml:space="preserve">65,24 </w:t>
      </w:r>
      <w:r w:rsidDel="00000000" w:rsidR="00000000" w:rsidRPr="00000000">
        <w:rPr>
          <w:rFonts w:ascii="Times New Roman" w:cs="Times New Roman" w:eastAsia="Times New Roman" w:hAnsi="Times New Roman"/>
          <w:rtl w:val="0"/>
        </w:rPr>
        <w:t xml:space="preserve">кв.м.)) * стоимость 1 кв. м, указанную в п. 4.7. настоящего Договора. </w:t>
      </w:r>
    </w:p>
    <w:p w:rsidR="00000000" w:rsidDel="00000000" w:rsidP="00000000" w:rsidRDefault="00000000" w:rsidRPr="00000000" w14:paraId="00000109">
      <w:pPr>
        <w:ind w:firstLine="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4.7.2. Стороны договорились, что в случае, если к моменту произведения обмеров Жилого помещения и лоджии и/или балкона, Дольщиком были произведены ремонтные работы, приведшие к уменьшению/увеличению Расчетной площади Жилого помещения, перерасчет такой площади не производится, и Общая цена договора не пересчитывается.</w:t>
      </w:r>
    </w:p>
    <w:p w:rsidR="00000000" w:rsidDel="00000000" w:rsidP="00000000" w:rsidRDefault="00000000" w:rsidRPr="00000000" w14:paraId="000001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настоящего Договора пришли к соглашению о том, что в случае досрочного ввода Объекта строительства в эксплуатацию, Участник долевого строительства производит оплату Договора и взаиморасчеты, предусмотренные в п. 4.2.3. Договора, в течение десяти банковских дней с момента получения уведомления Застройщика о получении разрешения на ввод Объекта строительства в эксплуатацию.</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2"/>
        </w:tabs>
        <w:spacing w:after="28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 а также не включены расходы по банковским тарифам за перечисление цены договора на расчетный счет Застройщика. 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Участника долевого строительства на Объект долевого строительства могут быть оказаны на основании отдельного договора.</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53"/>
        </w:tabs>
        <w:spacing w:after="0" w:before="0" w:line="274" w:lineRule="auto"/>
        <w:ind w:left="74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И ПОРЯДОК ПЕРЕДАЧИ ОБЪЕКТА ДОЛЕВОГО СТРОИТЕЛЬСТВА</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28"/>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Передача Застройщиком Объекта долевого строительства и принятие его Участником долевого строительства осуществляется по подписываемому сторонами Передаточному акту при условии надлежащего исполнения Участником долевого строительства своих обязанностей по настоящему Договору.</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53"/>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строительство Объекта будет завершено ранее предусмотренного Договором срока, Застройщик имеет право начать передачу Объекта долевого строительства после сообщения о завершении строительства Участнику долевого строительства.</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53"/>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срок не позднее 15 (пятнадцать) календарных дней с момента получения Участником долевого строительства сообщения о завершении строительства Объекта Участник долевого строительства обязан выполнить все свои обязанности, установленные настоящим Договором, и принять Объект долевого строительства.</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53"/>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53"/>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уклонении Участника долевого строительства от подписания Передаточного акта или при отказе Участника долевого строительства от его подписания, Застройщик в порядке, установленном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53"/>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уклонения или отказа Участника долевого строительства от принятия Объекта долевого строительства, Участник долевого строительства обязан возместить затраты Застройщика на содержание общего имущества Объекта и Объекта долевого строительства пропорционально доле Участника долевого строительства, за период с момента получения сообщения о завершении строительства Объекта до момента подписания Передаточного Акта, либо составления Застройщиком одностороннего акта о передаче Объекта долевого строительства.</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53"/>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получения Разрешения на ввод в эксплуатацию и, соответственно, срок передачи Объекта долевого строительства Участнику долевого строительства могут быть изменены в случае издания соответствующего распорядительного правового акта Администрацией г. Кисловодска. Также безусловным, уважительным основанием для переноса Застройщиком сроков завершения строительства и ввода Многоквартирного дома в эксплуатацию являются действия и решения органов государственной власти (законодательных, исполнительных, судебных).</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53"/>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согласились, что Застройщик освобождается от ответственности за изменение сроков завершения строительства и ввода Многоквартирного дома в эксплуатацию в случае наступления вышеизложенных обстоятельств. При получении от Застройщика соответствующего уведомления и предложения о заключении дополнительного соглашения об изменении сроков завершения строительства и ввода Многоквартирного дома в эксплуатацию Участник долевою строительства обязуется подписать с Застройщиком соответствующее дополнительное соглашение не позднее 14 (четырнадцать) календарных дней, с даты получения уведомления. На случай неявки в указанное время (14 (четырнадцать) календарных дней) и (или) отказа Участников долевого строительства от заключения дополнительного соглашения Застройщик имеет право расторгнуть настоящий Договор в одностороннем порядке.</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53"/>
        </w:tabs>
        <w:spacing w:after="28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ч. 3 ст. 6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38"/>
        </w:tabs>
        <w:spacing w:after="0" w:before="0" w:line="274" w:lineRule="auto"/>
        <w:ind w:left="364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ГАРАНТИИ КАЧЕСТВА</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28"/>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исходят из того, что свидетельством качества Объекта долевого строительства соответствия его проектной документации, строительно-техническим нормам и правилам, техническим и градостроительным регламентам, условиям настоящего Договора, а также иным обязательным требованиям является Разрешение на ввод Объекта в эксплуатацию, выданное в установленном порядке.</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28"/>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3 (три) года со дня передачи Объекта долевого строительства. Гарантийный срок на технологическое и инженерное оборудование, входящее в состав</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Объекта долевого строительства, составляет 3 (три) года со дня подписания первого Передаточного акта.</w:t>
      </w:r>
    </w:p>
    <w:bookmarkStart w:colFirst="0" w:colLast="0" w:name="bookmark=id.2et92p0" w:id="4"/>
    <w:bookmarkEnd w:id="4"/>
    <w:p w:rsidR="00000000" w:rsidDel="00000000" w:rsidP="00000000" w:rsidRDefault="00000000" w:rsidRPr="00000000" w14:paraId="0000011A">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38"/>
        </w:tabs>
        <w:spacing w:after="0" w:before="0" w:line="274" w:lineRule="auto"/>
        <w:ind w:left="304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РАСТОРЖЕНИЕ ДОГОВОРА.</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2"/>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долевого строительства в одностороннем порядке вправе отказаться от исполнения договора в случаях, предусмотренных частью 1статьи 9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2"/>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требованию участника долевого строительства договор может быть расторгнут в судебном порядке в случаях, предусмотренных частью 1.1. статьи 9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Застройщик в случае расторжения договора, предусмотренном п. 7.1. настоящего Договора, в течение двадцати рабочих дней со дня расторжения договора или в случае расторжения договора, предусмотренном</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 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настоящего Договора,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ставки рефинансирования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Основаниями для одностороннего отказа Застройщика от исполнения настоящего Договора являются: просрочка Участником долевого строительства внесения платежа в течение более че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 два месяца, если в соответствии с договором уплата цены договора должна производиться участником долевого строительства путем единовременного внесения платежа, и нарушение срока внесения платежа более чем три раза в течение двенадцати месяцев или просрочка внесения платежа в течение более чем два месяца,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2"/>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одностороннего отказа застройщика от исполнения договора по основаниям, предусмотренным п. 7.4. настоящего Договора, застройщик обязан вернуть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нарушения застройщиком предусмотренных договором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ставки</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рефинансирования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28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расторжения настоящего Договора по инициативе Участника долевого строительства, за исключением случая, указанного в п. 7.1. настоящего Договора, Застройщик при возврате денежных средств, уплаченных Участником долевого строительства по настоящему Договору, вправе удержать с Участника долевого строительства неустойку в размере 10% (Десять процентов) от цены настоящего Договора, указанной в п. 4.1. настоящего Договора.</w:t>
      </w: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218"/>
        </w:tabs>
        <w:spacing w:after="0" w:before="0" w:line="274" w:lineRule="auto"/>
        <w:ind w:left="292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ОТВЕТСТВЕННОСТЬ СТОРОН</w:t>
      </w: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несут ответственность за неисполнение либо ненадлежащее исполнение принятых на себя по договору обязательств в соответствии с действующим законодательством Российской Федерации и условиями настоящего Договора.</w:t>
      </w: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ставки рефинансирования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Центрального банка Российской Федерации, действующей на день исполнения обязательства, от суммы просроченного платежа за каждый день просрочки.</w:t>
      </w: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42"/>
        </w:tabs>
        <w:spacing w:after="28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настоящего Договора.</w:t>
      </w: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38"/>
        </w:tabs>
        <w:spacing w:after="0" w:before="0" w:line="274" w:lineRule="auto"/>
        <w:ind w:left="194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ОБСТОЯТЕЛЬСТВА НЕПРЕОДОЛИМОЙ СИЛЫ</w:t>
      </w: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2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освобождаются от ответственности за полное или частичное неисполнение любого из своих обязательств по настоящему Договору, если неисполнение будет являться следствием обстоятельств непреодолимой силы: наводнение, пожар, землетрясение, любые другие стихийные бедствия как природного, так и техногенного характера, военные действия любого характера, блокады,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27"/>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наступления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38"/>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Сторона, для которой создалась невозможность исполнения обязательства по настоящему Договору, обязана сообщить другой Стороне в письменной форме (любыми средствами связи) о наступлении, предполагаемом сроке действия и прекращении действия вышеуказанных обстоятельств.</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38"/>
        </w:tabs>
        <w:spacing w:after="0" w:before="0" w:line="274" w:lineRule="auto"/>
        <w:ind w:left="0" w:right="0" w:firstLine="60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Неуведомление лишает Сторону права ссылаться на вышеуказанное обстоятельство как на основание, освобождающее от ответственности за неисполнение обязательств по настоящему Договору.</w:t>
      </w:r>
      <w:r w:rsidDel="00000000" w:rsidR="00000000" w:rsidRPr="00000000">
        <w:rPr>
          <w:rtl w:val="0"/>
        </w:rPr>
      </w:r>
    </w:p>
    <w:bookmarkStart w:colFirst="0" w:colLast="0" w:name="bookmark=id.tyjcwt" w:id="5"/>
    <w:bookmarkEnd w:id="5"/>
    <w:p w:rsidR="00000000" w:rsidDel="00000000" w:rsidP="00000000" w:rsidRDefault="00000000" w:rsidRPr="00000000" w14:paraId="0000012B">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69"/>
        </w:tabs>
        <w:spacing w:after="0" w:before="0" w:line="274" w:lineRule="auto"/>
        <w:ind w:left="256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ЗАКЛЮЧИТЕЛЬНЫЕ ПОЛОЖЕНИЯ</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предъявления письменной претензии другой Стороне является обязательным. Претензия должна быть рассмотрена и по ней должен быть дан ответ в течение 15 (пятнадцати) дней со дня получения. В случае не 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по месту нахождения Объекта долевого строительства.</w:t>
      </w:r>
    </w:p>
    <w:p w:rsidR="00000000" w:rsidDel="00000000" w:rsidP="00000000" w:rsidRDefault="00000000" w:rsidRPr="00000000" w14:paraId="000001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18"/>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подписании Договора Стороны исходили из того, что в процессе проектирования и строительства Объекта возможны внесения проектной организацией изменений в проект, которые могут повлечь за собой изменение проекта Объекта долевого строительства, при условии, что такие изменения не будут противоречить действующим СНиП (этажность объекта и иные параметры); также может корректироваться номер Объекта долевого строительства, согласно данным кадастрового инженера, а также срок завершения строительства дома,.</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18"/>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долевого строительства ознакомлен с тем, что Объект строится по индивидуальному проекту и является уникальным архитектурным решением. Нарушение условий эксплуатации Объекта (включая, но не ограничиваясь размещением на фасаде Объекта внешних блоков кондиционеров и иного инженерного оборудования вне отведенных мест) является нарушением архитектурного облика Объекта, а также прав автора, что может повлечь за собой ответственность, предусмотренную законодательством РФ.</w:t>
      </w: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18"/>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долевого строительства при заключении настоящего договора дает согласие на получение от Застройщика СМС - 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 - сообщений.</w: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Виды СМС-сообщений, направляемых Застройщиком:</w:t>
      </w:r>
    </w:p>
    <w:p w:rsidR="00000000" w:rsidDel="00000000" w:rsidP="00000000" w:rsidRDefault="00000000" w:rsidRPr="00000000" w14:paraId="000001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03"/>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СМС-сообщения, направленные на сообщение о регистрации и об оплате по настоящему договору. Такие сообщения могут быть направлены как до даты очередного платежа в качестве напоминания об необходимости его оплаты, так и после очередного платежа, если он вовремя не был оплачен.</w:t>
      </w: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2"/>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СМС-сообщения информационного характера;</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03"/>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СМС-сообщения рекламного характера, направляемые Застройщиком в целях информирования Участника долевого строительства о его новых условиях, акциях, мероприятиях и т.п.;</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Могут встречаться и иные виды сообщений.</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rsidR="00000000" w:rsidDel="00000000" w:rsidP="00000000" w:rsidRDefault="00000000" w:rsidRPr="00000000" w14:paraId="000001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30"/>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в результате правовой экспертизы представленных документов, орган, осуществляющий государственную регистрацию прав на недвижимое имущество и сделок с ним даст заключение о невозможности регистрации настоящего Договора, дополнительных соглашений к настоящему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органа, осуществляющего государственную регистрацию прав на недвижимое имущество и сделок с ним, в том числе путем составления и подписания соответствующих документов.</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18"/>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обязаны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 Действия, совершенные по старым адресам и счетам, совершенные до поступления 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35"/>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Сообщения со стороны Застройщика считается надлежащим в случае его публикации в средствах массовой информации, направления посредством смс-оповещения и электронной почте, и (или) размещения в информационно-телекоммуникационных сетях общего пользования, в том числе на сайте Застройщика и в Единой информационной системе жилищного строительства (ЕИСЖС).</w:t>
      </w: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35"/>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Все изменения и дополнения к настоящему Договору признаются действительными, если они совершены в письменной форме, скреплены печатями и подписаны Сторонами или уполномоченными представителями Сторон. Все изменения и дополнения подлежат государственной регистрации и вступают в силу с момента государственной регистрации.</w:t>
      </w: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35"/>
        </w:tabs>
        <w:spacing w:after="0" w:before="0" w:line="274" w:lineRule="auto"/>
        <w:ind w:left="0" w:right="0" w:firstLine="6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исчерпывающим образом оговаривает и содержит все существенные и иные условия, которых должны придерживаться Стороны при исполнении настоящего Договора. После подписания настоящего Договора Сторонами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настоящего Договора. </w:t>
      </w: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35"/>
        </w:tabs>
        <w:spacing w:after="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Участник долевого строительства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Характеристики земельного участка, указанные в п. 1.1. Договора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Участник долевого строительства настоящим прямо выражает свое согласие на образование иных земельных участков из земельного участка, указанного в п. 1.1. Договора, включая раздел земельного участка, указанного в п. 1.1. Договора и/или выдел из земельного участка, указанного в п. 1.1. Договора,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Участник долевого строительства настоящим прямо выражает свое согласие, для использование иного земельного участка от указанного в п. 1.1. Договора, для соблюдения расчетных показателей минимально допустимого уровня обеспеченности Объекта для постоянного и временного хранения легковых автомобилей.  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Участник долевого строительства дает свое согласие Застройщику производить замену предмета залога (земельного участка, указанного в п.п.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 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 Договора, на образование иных земельных участков из земельного участка, указанного в п. 1.1. Договора, на изменение предмета залога в отношении земельного участка, и иных согласий Участника долевого строительства, указанных настоящем Договоре. В случае уступки Участником долевого строительства своих прав и обязанностей по Договору иному лицу положения данного пункта Договора распространяются на нового Участника долевого строительства.</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74" w:lineRule="auto"/>
        <w:ind w:left="0" w:right="0" w:firstLine="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10.11. Настоящий Договор составлен в электронном виде и подписан сторонами усиленной квалифицированной электронной подписью.</w:t>
      </w:r>
    </w:p>
    <w:bookmarkStart w:colFirst="0" w:colLast="0" w:name="bookmark=id.3dy6vkm" w:id="6"/>
    <w:bookmarkEnd w:id="6"/>
    <w:p w:rsidR="00000000" w:rsidDel="00000000" w:rsidP="00000000" w:rsidRDefault="00000000" w:rsidRPr="00000000" w14:paraId="0000013D">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09"/>
        </w:tabs>
        <w:spacing w:after="0" w:before="0" w:line="274" w:lineRule="auto"/>
        <w:ind w:left="350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ПОДПИСИ СТОРОН</w:t>
      </w:r>
      <w:r w:rsidDel="00000000" w:rsidR="00000000" w:rsidRPr="00000000">
        <w:rPr>
          <w:rtl w:val="0"/>
        </w:rPr>
      </w:r>
    </w:p>
    <w:p w:rsidR="00000000" w:rsidDel="00000000" w:rsidP="00000000" w:rsidRDefault="00000000" w:rsidRPr="00000000" w14:paraId="0000013E">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3909"/>
        </w:tabs>
        <w:spacing w:after="0" w:before="0" w:line="274" w:lineRule="auto"/>
        <w:ind w:left="350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 </w:t>
      </w:r>
      <w:bookmarkStart w:colFirst="0" w:colLast="0" w:name="bookmark=id.1t3h5sf" w:id="7"/>
      <w:bookmarkEnd w: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Застройщик:</w:t>
      </w:r>
    </w:p>
    <w:p w:rsidR="00000000" w:rsidDel="00000000" w:rsidP="00000000" w:rsidRDefault="00000000" w:rsidRPr="00000000" w14:paraId="00000140">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Общество с ограниченной ответственностью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«Специализированный застройщик «ВЕРТИКАЛЬ-КМВ»</w:t>
      </w:r>
    </w:p>
    <w:bookmarkStart w:colFirst="0" w:colLast="0" w:name="bookmark=id.4d34og8" w:id="8"/>
    <w:bookmarkEnd w:id="8"/>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369000, Российская Федерация, г. Черкесск, ул. Международная, 109, офис. 71,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+7(991)-117-77-99;</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ОГРН 1230900002167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ИНН 0900008620;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КПП 090001001</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13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р/сч. 40702810760310000784 в Ставропольском отделении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13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5230 ПАО Сбербанк; к/сч 30101810907020000615 БИК 040702615</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13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13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3905"/>
        </w:tabs>
        <w:spacing w:after="0" w:before="0" w:line="266" w:lineRule="auto"/>
        <w:ind w:left="0" w:right="0" w:firstLine="0"/>
        <w:jc w:val="both"/>
        <w:rPr>
          <w:rFonts w:ascii="Times New Roman" w:cs="Times New Roman" w:eastAsia="Times New Roman" w:hAnsi="Times New Roman"/>
          <w:b w:val="1"/>
          <w:i w:val="0"/>
          <w:smallCaps w:val="0"/>
          <w:strike w:val="0"/>
          <w:color w:val="000000"/>
          <w:sz w:val="24"/>
          <w:szCs w:val="24"/>
          <w:u w:val="singl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ab/>
        <w:t xml:space="preserve">/ __________________/</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166" w:lineRule="auto"/>
        <w:ind w:left="42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r w:rsidDel="00000000" w:rsidR="00000000" w:rsidRPr="00000000">
        <w:rPr>
          <w:rFonts w:ascii="Times New Roman" w:cs="Times New Roman" w:eastAsia="Times New Roman" w:hAnsi="Times New Roman"/>
          <w:sz w:val="15"/>
          <w:szCs w:val="15"/>
          <w:rtl w:val="0"/>
        </w:rPr>
        <w:t xml:space="preserve">Ф.И.О., подпись)</w:t>
      </w:r>
      <w:r w:rsidDel="00000000" w:rsidR="00000000" w:rsidRPr="00000000">
        <w:rPr>
          <w:rtl w:val="0"/>
        </w:rPr>
      </w:r>
    </w:p>
    <w:bookmarkStart w:colFirst="0" w:colLast="0" w:name="bookmark=id.2s8eyo1" w:id="9"/>
    <w:bookmarkEnd w:id="9"/>
    <w:p w:rsidR="00000000" w:rsidDel="00000000" w:rsidP="00000000" w:rsidRDefault="00000000" w:rsidRPr="00000000" w14:paraId="0000014E">
      <w:pPr>
        <w:keepNext w:val="1"/>
        <w:keepLines w:val="1"/>
        <w:pageBreakBefore w:val="0"/>
        <w:widowControl w:val="0"/>
        <w:pBdr>
          <w:top w:space="0" w:sz="0" w:val="nil"/>
          <w:left w:space="0" w:sz="0" w:val="nil"/>
          <w:bottom w:space="0" w:sz="0" w:val="nil"/>
          <w:right w:space="0" w:sz="0" w:val="nil"/>
          <w:between w:space="0" w:sz="0" w:val="nil"/>
        </w:pBdr>
        <w:shd w:fill="auto" w:val="clear"/>
        <w:spacing w:after="560" w:before="0" w:line="26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11.2. Участник долевого строительства:</w:t>
      </w:r>
    </w:p>
    <w:p w:rsidR="00000000" w:rsidDel="00000000" w:rsidP="00000000" w:rsidRDefault="00000000" w:rsidRPr="00000000" w14:paraId="0000014F">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3905"/>
        </w:tabs>
        <w:spacing w:after="0" w:before="0" w:line="26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166" w:lineRule="auto"/>
        <w:ind w:left="420" w:right="0"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sz w:val="15"/>
          <w:szCs w:val="15"/>
          <w:rtl w:val="0"/>
        </w:rPr>
        <w:t xml:space="preserve">(</w:t>
      </w: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Ф.</w:t>
      </w:r>
      <w:r w:rsidDel="00000000" w:rsidR="00000000" w:rsidRPr="00000000">
        <w:rPr>
          <w:rFonts w:ascii="Times New Roman" w:cs="Times New Roman" w:eastAsia="Times New Roman" w:hAnsi="Times New Roman"/>
          <w:sz w:val="15"/>
          <w:szCs w:val="15"/>
          <w:rtl w:val="0"/>
        </w:rPr>
        <w:t xml:space="preserve">И</w:t>
      </w: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r w:rsidDel="00000000" w:rsidR="00000000" w:rsidRPr="00000000">
        <w:rPr>
          <w:rFonts w:ascii="Times New Roman" w:cs="Times New Roman" w:eastAsia="Times New Roman" w:hAnsi="Times New Roman"/>
          <w:sz w:val="15"/>
          <w:szCs w:val="15"/>
          <w:rtl w:val="0"/>
        </w:rPr>
        <w:t xml:space="preserve">О</w:t>
      </w: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w:t>
      </w:r>
      <w:r w:rsidDel="00000000" w:rsidR="00000000" w:rsidRPr="00000000">
        <w:rPr>
          <w:rFonts w:ascii="Times New Roman" w:cs="Times New Roman" w:eastAsia="Times New Roman" w:hAnsi="Times New Roman"/>
          <w:sz w:val="15"/>
          <w:szCs w:val="15"/>
          <w:rtl w:val="0"/>
        </w:rPr>
        <w:t xml:space="preserve">, </w:t>
      </w: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подпись)</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sectPr>
          <w:headerReference r:id="rId13" w:type="default"/>
          <w:headerReference r:id="rId14" w:type="even"/>
          <w:footerReference r:id="rId15" w:type="default"/>
          <w:footerReference r:id="rId16" w:type="even"/>
          <w:type w:val="nextPage"/>
          <w:pgSz w:h="16840" w:w="11900" w:orient="portrait"/>
          <w:pgMar w:bottom="1213" w:top="284" w:left="1523" w:right="672" w:header="0" w:footer="3"/>
        </w:sect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 </w:t>
      </w:r>
    </w:p>
    <w:p w:rsidR="00000000" w:rsidDel="00000000" w:rsidP="00000000" w:rsidRDefault="00000000" w:rsidRPr="00000000" w14:paraId="0000015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Приложение № 1</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294" w:before="0" w:line="26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участия в долевом строительстве №</w:t>
      </w:r>
      <w:r w:rsidDel="00000000" w:rsidR="00000000" w:rsidRPr="00000000">
        <w:rPr>
          <w:rFonts w:ascii="Times New Roman" w:cs="Times New Roman" w:eastAsia="Times New Roman" w:hAnsi="Times New Roman"/>
          <w:rtl w:val="0"/>
        </w:rPr>
        <w:t xml:space="preserve">___</w:t>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294" w:before="0" w:line="26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294" w:before="0" w:line="26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 этажа с указанием местоположения объекта долевого строительства, подлежащего передаче Участнику долевого строительства:</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294" w:before="0" w:line="26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Pr>
        <w:drawing>
          <wp:inline distB="114300" distT="114300" distL="114300" distR="114300">
            <wp:extent cx="5498790" cy="3797300"/>
            <wp:effectExtent b="0" l="0" r="0" t="0"/>
            <wp:docPr id="68"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498790" cy="3797300"/>
                    </a:xfrm>
                    <a:prstGeom prst="rect"/>
                    <a:ln/>
                  </pic:spPr>
                </pic:pic>
              </a:graphicData>
            </a:graphic>
          </wp:inline>
        </w:drawing>
      </w:r>
      <w:r w:rsidDel="00000000" w:rsidR="00000000" w:rsidRPr="00000000">
        <w:rPr>
          <w:rtl w:val="0"/>
        </w:rPr>
      </w:r>
    </w:p>
    <w:bookmarkStart w:colFirst="0" w:colLast="0" w:name="bookmark=id.17dp8vu" w:id="10"/>
    <w:bookmarkEnd w:id="10"/>
    <w:p w:rsidR="00000000" w:rsidDel="00000000" w:rsidP="00000000" w:rsidRDefault="00000000" w:rsidRPr="00000000" w14:paraId="0000015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Объект долевого строительства:</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15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Ставропольский край, г. Кисловодск, ул. Гоголя, 19</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150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квартира № </w:t>
      </w:r>
      <w:r w:rsidDel="00000000" w:rsidR="00000000" w:rsidRPr="00000000">
        <w:rPr>
          <w:rFonts w:ascii="Times New Roman" w:cs="Times New Roman" w:eastAsia="Times New Roman" w:hAnsi="Times New Roman"/>
          <w:rtl w:val="0"/>
        </w:rPr>
        <w:t xml:space="preserve">_____</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этаж </w:t>
      </w:r>
      <w:r w:rsidDel="00000000" w:rsidR="00000000" w:rsidRPr="00000000">
        <w:rPr>
          <w:rFonts w:ascii="Times New Roman" w:cs="Times New Roman" w:eastAsia="Times New Roman" w:hAnsi="Times New Roman"/>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подъезд </w:t>
      </w:r>
      <w:r w:rsidDel="00000000" w:rsidR="00000000" w:rsidRPr="00000000">
        <w:rPr>
          <w:rFonts w:ascii="Times New Roman" w:cs="Times New Roman" w:eastAsia="Times New Roman" w:hAnsi="Times New Roman"/>
          <w:rtl w:val="0"/>
        </w:rPr>
        <w:t xml:space="preserve">___.</w:t>
      </w: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Примечание: границы Объекта долевого строительства, подлежащего передаче Участнику долевого строительства, выделяются синим цветом.</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868.0" w:type="dxa"/>
        <w:jc w:val="center"/>
        <w:tblLayout w:type="fixed"/>
        <w:tblLook w:val="0400"/>
      </w:tblPr>
      <w:tblGrid>
        <w:gridCol w:w="4622"/>
        <w:gridCol w:w="5246"/>
        <w:tblGridChange w:id="0">
          <w:tblGrid>
            <w:gridCol w:w="4622"/>
            <w:gridCol w:w="5246"/>
          </w:tblGrid>
        </w:tblGridChange>
      </w:tblGrid>
      <w:tr>
        <w:trPr>
          <w:cantSplit w:val="0"/>
          <w:trHeight w:val="293"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Застройщик:</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Участник долевого строительства:</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ООО «СК «ВЕРТИКАЛЬ-КМВ»</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4">
            <w:pPr>
              <w:jc w:val="center"/>
              <w:rPr>
                <w:rFonts w:ascii="Times New Roman" w:cs="Times New Roman" w:eastAsia="Times New Roman" w:hAnsi="Times New Roman"/>
              </w:rPr>
            </w:pPr>
            <w:r w:rsidDel="00000000" w:rsidR="00000000" w:rsidRPr="00000000">
              <w:rPr>
                <w:rtl w:val="0"/>
              </w:rPr>
            </w:r>
          </w:p>
        </w:tc>
      </w:tr>
      <w:tr>
        <w:trPr>
          <w:cantSplit w:val="0"/>
          <w:trHeight w:val="538"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 Р. Тамбиев</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6">
            <w:pPr>
              <w:jc w:val="center"/>
              <w:rPr>
                <w:rFonts w:ascii="Times New Roman" w:cs="Times New Roman" w:eastAsia="Times New Roman" w:hAnsi="Times New Roman"/>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(Фамилия Имя Отчество полностью, подпись)</w:t>
            </w:r>
            <w:r w:rsidDel="00000000" w:rsidR="00000000" w:rsidRPr="00000000">
              <w:rPr>
                <w:rtl w:val="0"/>
              </w:rPr>
            </w:r>
          </w:p>
        </w:tc>
      </w:tr>
    </w:tbl>
    <w:p w:rsidR="00000000" w:rsidDel="00000000" w:rsidP="00000000" w:rsidRDefault="00000000" w:rsidRPr="00000000" w14:paraId="00000169">
      <w:pPr>
        <w:rPr/>
      </w:pPr>
      <w:r w:rsidDel="00000000" w:rsidR="00000000" w:rsidRPr="00000000">
        <w:rPr>
          <w:rtl w:val="0"/>
        </w:rPr>
      </w:r>
    </w:p>
    <w:sectPr>
      <w:headerReference r:id="rId18" w:type="even"/>
      <w:footerReference r:id="rId19" w:type="default"/>
      <w:footerReference r:id="rId20" w:type="even"/>
      <w:type w:val="nextPage"/>
      <w:pgSz w:h="16840" w:w="11900" w:orient="portrait"/>
      <w:pgMar w:bottom="709" w:top="1042" w:left="2020" w:right="1226" w:header="0" w:footer="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rPr>
        <w:sz w:val="2"/>
        <w:szCs w:val="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5981700</wp:posOffset>
              </wp:positionH>
              <wp:positionV relativeFrom="paragraph">
                <wp:posOffset>10096500</wp:posOffset>
              </wp:positionV>
              <wp:extent cx="89535" cy="179705"/>
              <wp:effectExtent b="0" l="0" r="0" t="0"/>
              <wp:wrapNone/>
              <wp:docPr id="64" name=""/>
              <a:graphic>
                <a:graphicData uri="http://schemas.microsoft.com/office/word/2010/wordprocessingShape">
                  <wps:wsp>
                    <wps:cNvSpPr/>
                    <wps:cNvPr id="5" name="Shape 5"/>
                    <wps:spPr>
                      <a:xfrm>
                        <a:off x="5310758" y="3699673"/>
                        <a:ext cx="70485" cy="1606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0"/>
                              <w:vertAlign w:val="baseline"/>
                            </w:rPr>
                            <w:t xml:space="preserve"> PAGE \* MERGEFORMAT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5981700</wp:posOffset>
              </wp:positionH>
              <wp:positionV relativeFrom="paragraph">
                <wp:posOffset>10096500</wp:posOffset>
              </wp:positionV>
              <wp:extent cx="89535" cy="179705"/>
              <wp:effectExtent b="0" l="0" r="0" t="0"/>
              <wp:wrapNone/>
              <wp:docPr id="6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89535" cy="17970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rPr>
        <w:sz w:val="2"/>
        <w:szCs w:val="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5981700</wp:posOffset>
              </wp:positionH>
              <wp:positionV relativeFrom="paragraph">
                <wp:posOffset>10096500</wp:posOffset>
              </wp:positionV>
              <wp:extent cx="89535" cy="179705"/>
              <wp:effectExtent b="0" l="0" r="0" t="0"/>
              <wp:wrapNone/>
              <wp:docPr id="65" name=""/>
              <a:graphic>
                <a:graphicData uri="http://schemas.microsoft.com/office/word/2010/wordprocessingShape">
                  <wps:wsp>
                    <wps:cNvSpPr/>
                    <wps:cNvPr id="6" name="Shape 6"/>
                    <wps:spPr>
                      <a:xfrm>
                        <a:off x="5310758" y="3699673"/>
                        <a:ext cx="70485" cy="1606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0"/>
                              <w:vertAlign w:val="baseline"/>
                            </w:rPr>
                            <w:t xml:space="preserve"> PAGE \* MERGEFORMAT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5981700</wp:posOffset>
              </wp:positionH>
              <wp:positionV relativeFrom="paragraph">
                <wp:posOffset>10096500</wp:posOffset>
              </wp:positionV>
              <wp:extent cx="89535" cy="179705"/>
              <wp:effectExtent b="0" l="0" r="0" t="0"/>
              <wp:wrapNone/>
              <wp:docPr id="6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89535" cy="17970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rPr>
        <w:sz w:val="2"/>
        <w:szCs w:val="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5981700</wp:posOffset>
              </wp:positionH>
              <wp:positionV relativeFrom="paragraph">
                <wp:posOffset>10083800</wp:posOffset>
              </wp:positionV>
              <wp:extent cx="89535" cy="179705"/>
              <wp:effectExtent b="0" l="0" r="0" t="0"/>
              <wp:wrapNone/>
              <wp:docPr id="66" name=""/>
              <a:graphic>
                <a:graphicData uri="http://schemas.microsoft.com/office/word/2010/wordprocessingShape">
                  <wps:wsp>
                    <wps:cNvSpPr/>
                    <wps:cNvPr id="7" name="Shape 7"/>
                    <wps:spPr>
                      <a:xfrm>
                        <a:off x="5310758" y="3699673"/>
                        <a:ext cx="70485" cy="1606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0"/>
                              <w:vertAlign w:val="baseline"/>
                            </w:rPr>
                            <w:t xml:space="preserve"> PAGE \* MERGEFORMAT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5981700</wp:posOffset>
              </wp:positionH>
              <wp:positionV relativeFrom="paragraph">
                <wp:posOffset>10083800</wp:posOffset>
              </wp:positionV>
              <wp:extent cx="89535" cy="179705"/>
              <wp:effectExtent b="0" l="0" r="0" t="0"/>
              <wp:wrapNone/>
              <wp:docPr id="6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89535" cy="17970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rPr>
        <w:sz w:val="2"/>
        <w:szCs w:val="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5981700</wp:posOffset>
              </wp:positionH>
              <wp:positionV relativeFrom="paragraph">
                <wp:posOffset>10096500</wp:posOffset>
              </wp:positionV>
              <wp:extent cx="89535" cy="179705"/>
              <wp:effectExtent b="0" l="0" r="0" t="0"/>
              <wp:wrapNone/>
              <wp:docPr id="61" name=""/>
              <a:graphic>
                <a:graphicData uri="http://schemas.microsoft.com/office/word/2010/wordprocessingShape">
                  <wps:wsp>
                    <wps:cNvSpPr/>
                    <wps:cNvPr id="2" name="Shape 2"/>
                    <wps:spPr>
                      <a:xfrm>
                        <a:off x="5310758" y="3699673"/>
                        <a:ext cx="70485" cy="1606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0"/>
                              <w:vertAlign w:val="baseline"/>
                            </w:rPr>
                            <w:t xml:space="preserve"> PAGE \* MERGEFORMAT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5981700</wp:posOffset>
              </wp:positionH>
              <wp:positionV relativeFrom="paragraph">
                <wp:posOffset>10096500</wp:posOffset>
              </wp:positionV>
              <wp:extent cx="89535" cy="179705"/>
              <wp:effectExtent b="0" l="0" r="0" t="0"/>
              <wp:wrapNone/>
              <wp:docPr id="6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9535" cy="17970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rPr>
        <w:sz w:val="2"/>
        <w:szCs w:val="2"/>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6219826</wp:posOffset>
              </wp:positionH>
              <wp:positionV relativeFrom="page">
                <wp:posOffset>425451</wp:posOffset>
              </wp:positionV>
              <wp:extent cx="46990" cy="92075"/>
              <wp:effectExtent b="0" l="0" r="0" t="0"/>
              <wp:wrapNone/>
              <wp:docPr id="62" name=""/>
              <a:graphic>
                <a:graphicData uri="http://schemas.microsoft.com/office/word/2010/wordprocessingShape">
                  <wps:wsp>
                    <wps:cNvSpPr/>
                    <wps:cNvPr id="3" name="Shape 3"/>
                    <wps:spPr>
                      <a:xfrm>
                        <a:off x="5332030" y="3743488"/>
                        <a:ext cx="27940" cy="7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6219826</wp:posOffset>
              </wp:positionH>
              <wp:positionV relativeFrom="page">
                <wp:posOffset>425451</wp:posOffset>
              </wp:positionV>
              <wp:extent cx="46990" cy="92075"/>
              <wp:effectExtent b="0" l="0" r="0" t="0"/>
              <wp:wrapNone/>
              <wp:docPr id="6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6990" cy="920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rPr>
        <w:sz w:val="2"/>
        <w:szCs w:val="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rPr>
        <w:sz w:val="2"/>
        <w:szCs w:val="2"/>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6219826</wp:posOffset>
              </wp:positionH>
              <wp:positionV relativeFrom="page">
                <wp:posOffset>425451</wp:posOffset>
              </wp:positionV>
              <wp:extent cx="897890" cy="317500"/>
              <wp:effectExtent b="0" l="0" r="0" t="0"/>
              <wp:wrapNone/>
              <wp:docPr id="63" name=""/>
              <a:graphic>
                <a:graphicData uri="http://schemas.microsoft.com/office/word/2010/wordprocessingShape">
                  <wps:wsp>
                    <wps:cNvSpPr/>
                    <wps:cNvPr id="4" name="Shape 4"/>
                    <wps:spPr>
                      <a:xfrm>
                        <a:off x="4906580" y="3630775"/>
                        <a:ext cx="878840" cy="298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6219826</wp:posOffset>
              </wp:positionH>
              <wp:positionV relativeFrom="page">
                <wp:posOffset>425451</wp:posOffset>
              </wp:positionV>
              <wp:extent cx="897890" cy="317500"/>
              <wp:effectExtent b="0" l="0" r="0" t="0"/>
              <wp:wrapNone/>
              <wp:docPr id="6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97890" cy="3175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Times New Roman" w:cs="Times New Roman" w:eastAsia="Times New Roman" w:hAnsi="Times New Roman"/>
        <w:b w:val="1"/>
        <w:i w:val="0"/>
        <w:smallCaps w:val="0"/>
        <w:strike w:val="0"/>
        <w:color w:val="000000"/>
        <w:sz w:val="24"/>
        <w:szCs w:val="24"/>
        <w:u w:val="none"/>
        <w:vertAlign w:val="baseline"/>
      </w:rPr>
    </w:lvl>
    <w:lvl w:ilvl="1">
      <w:start w:val="1"/>
      <w:numFmt w:val="decimal"/>
      <w:lvlText w:val="%1.%2."/>
      <w:lvlJc w:val="left"/>
      <w:pPr>
        <w:ind w:left="0" w:firstLine="0"/>
      </w:pPr>
      <w:rPr>
        <w:rFonts w:ascii="Times New Roman" w:cs="Times New Roman" w:eastAsia="Times New Roman" w:hAnsi="Times New Roman"/>
        <w:b w:val="0"/>
        <w:u w:val="none"/>
      </w:rPr>
    </w:lvl>
    <w:lvl w:ilvl="2">
      <w:start w:val="1"/>
      <w:numFmt w:val="decimal"/>
      <w:lvlText w:val="%1.%2.%3."/>
      <w:lvlJc w:val="left"/>
      <w:pPr>
        <w:ind w:left="0" w:firstLine="0"/>
      </w:pPr>
      <w:rPr>
        <w:rFonts w:ascii="Times New Roman" w:cs="Times New Roman" w:eastAsia="Times New Roman" w:hAnsi="Times New Roman"/>
        <w:b w:val="0"/>
        <w:i w:val="0"/>
        <w:smallCaps w:val="0"/>
        <w:strike w:val="0"/>
        <w:color w:val="000000"/>
        <w:sz w:val="24"/>
        <w:szCs w:val="24"/>
        <w:u w:val="none"/>
        <w:vertAlign w:val="baseline"/>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2"/>
      <w:numFmt w:val="decimal"/>
      <w:lvlText w:val="3.%1."/>
      <w:lvlJc w:val="left"/>
      <w:pPr>
        <w:ind w:left="0" w:firstLine="0"/>
      </w:pPr>
      <w:rPr>
        <w:rFonts w:ascii="Times New Roman" w:cs="Times New Roman" w:eastAsia="Times New Roman" w:hAnsi="Times New Roman"/>
        <w:b w:val="0"/>
        <w:i w:val="0"/>
        <w:smallCaps w:val="0"/>
        <w:strike w:val="0"/>
        <w:color w:val="000000"/>
        <w:sz w:val="24"/>
        <w:szCs w:val="24"/>
        <w:u w:val="none"/>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9.%1"/>
      <w:lvlJc w:val="left"/>
      <w:pPr>
        <w:ind w:left="0" w:firstLine="0"/>
      </w:pPr>
      <w:rPr>
        <w:rFonts w:ascii="Times New Roman" w:cs="Times New Roman" w:eastAsia="Times New Roman" w:hAnsi="Times New Roman"/>
        <w:b w:val="0"/>
        <w:i w:val="0"/>
        <w:smallCaps w:val="0"/>
        <w:strike w:val="0"/>
        <w:color w:val="000000"/>
        <w:sz w:val="24"/>
        <w:szCs w:val="24"/>
        <w:u w:val="none"/>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3"/>
      <w:numFmt w:val="decimal"/>
      <w:lvlText w:val="9.%1."/>
      <w:lvlJc w:val="left"/>
      <w:pPr>
        <w:ind w:left="0" w:firstLine="0"/>
      </w:pPr>
      <w:rPr>
        <w:rFonts w:ascii="Times New Roman" w:cs="Times New Roman" w:eastAsia="Times New Roman" w:hAnsi="Times New Roman"/>
        <w:b w:val="0"/>
        <w:i w:val="0"/>
        <w:smallCaps w:val="0"/>
        <w:strike w:val="0"/>
        <w:color w:val="000000"/>
        <w:sz w:val="24"/>
        <w:szCs w:val="24"/>
        <w:u w:val="none"/>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2"/>
      <w:numFmt w:val="decimal"/>
      <w:lvlText w:val="10.%1."/>
      <w:lvlJc w:val="left"/>
      <w:pPr>
        <w:ind w:left="0" w:firstLine="0"/>
      </w:pPr>
      <w:rPr>
        <w:rFonts w:ascii="Times New Roman" w:cs="Times New Roman" w:eastAsia="Times New Roman" w:hAnsi="Times New Roman"/>
        <w:b w:val="0"/>
        <w:i w:val="0"/>
        <w:smallCaps w:val="0"/>
        <w:strike w:val="0"/>
        <w:color w:val="000000"/>
        <w:sz w:val="24"/>
        <w:szCs w:val="24"/>
        <w:u w:val="none"/>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rFonts w:ascii="Times New Roman" w:cs="Times New Roman" w:eastAsia="Times New Roman" w:hAnsi="Times New Roman"/>
        <w:b w:val="0"/>
        <w:i w:val="0"/>
        <w:smallCaps w:val="0"/>
        <w:strike w:val="0"/>
        <w:color w:val="000000"/>
        <w:sz w:val="24"/>
        <w:szCs w:val="24"/>
        <w:u w:val="none"/>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urier New" w:cs="Courier New" w:eastAsia="Courier New" w:hAnsi="Courier New"/>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ourier New" w:cs="Courier New" w:eastAsia="Courier New" w:hAnsi="Courier New"/>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ourier New" w:cs="Courier New" w:eastAsia="Courier New" w:hAnsi="Courier New"/>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ourier New" w:cs="Courier New" w:eastAsia="Courier New" w:hAnsi="Courier New"/>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ourier New" w:cs="Courier New" w:eastAsia="Courier New" w:hAnsi="Courier New"/>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ourier New" w:cs="Courier New" w:eastAsia="Courier New" w:hAnsi="Courier New"/>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urier New" w:cs="Courier New" w:eastAsia="Courier New" w:hAnsi="Courier New"/>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0B78DC"/>
    <w:rPr>
      <w:color w:val="000000"/>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3Exact" w:customStyle="1">
    <w:name w:val="Основной текст (3) Exact"/>
    <w:basedOn w:val="a0"/>
    <w:rsid w:val="000B78DC"/>
    <w:rPr>
      <w:rFonts w:ascii="Times New Roman" w:cs="Times New Roman" w:eastAsia="Times New Roman" w:hAnsi="Times New Roman"/>
      <w:b w:val="1"/>
      <w:bCs w:val="1"/>
      <w:i w:val="0"/>
      <w:iCs w:val="0"/>
      <w:smallCaps w:val="0"/>
      <w:strike w:val="0"/>
      <w:sz w:val="28"/>
      <w:szCs w:val="28"/>
      <w:u w:val="none"/>
    </w:rPr>
  </w:style>
  <w:style w:type="character" w:styleId="3" w:customStyle="1">
    <w:name w:val="Основной текст (3)_"/>
    <w:basedOn w:val="a0"/>
    <w:link w:val="30"/>
    <w:rsid w:val="000B78DC"/>
    <w:rPr>
      <w:rFonts w:ascii="Times New Roman" w:cs="Times New Roman" w:eastAsia="Times New Roman" w:hAnsi="Times New Roman"/>
      <w:b w:val="1"/>
      <w:bCs w:val="1"/>
      <w:i w:val="0"/>
      <w:iCs w:val="0"/>
      <w:smallCaps w:val="0"/>
      <w:strike w:val="0"/>
      <w:sz w:val="28"/>
      <w:szCs w:val="28"/>
      <w:u w:val="none"/>
    </w:rPr>
  </w:style>
  <w:style w:type="character" w:styleId="1" w:customStyle="1">
    <w:name w:val="Заголовок №1_"/>
    <w:basedOn w:val="a0"/>
    <w:link w:val="10"/>
    <w:rsid w:val="000B78DC"/>
    <w:rPr>
      <w:rFonts w:ascii="Times New Roman" w:cs="Times New Roman" w:eastAsia="Times New Roman" w:hAnsi="Times New Roman"/>
      <w:b w:val="1"/>
      <w:bCs w:val="1"/>
      <w:i w:val="0"/>
      <w:iCs w:val="0"/>
      <w:smallCaps w:val="0"/>
      <w:strike w:val="0"/>
      <w:sz w:val="40"/>
      <w:szCs w:val="40"/>
      <w:u w:val="none"/>
    </w:rPr>
  </w:style>
  <w:style w:type="character" w:styleId="2" w:customStyle="1">
    <w:name w:val="Заголовок №2_"/>
    <w:basedOn w:val="a0"/>
    <w:link w:val="20"/>
    <w:rsid w:val="000B78DC"/>
    <w:rPr>
      <w:rFonts w:ascii="Times New Roman" w:cs="Times New Roman" w:eastAsia="Times New Roman" w:hAnsi="Times New Roman"/>
      <w:b w:val="1"/>
      <w:bCs w:val="1"/>
      <w:i w:val="0"/>
      <w:iCs w:val="0"/>
      <w:smallCaps w:val="0"/>
      <w:strike w:val="0"/>
      <w:u w:val="none"/>
    </w:rPr>
  </w:style>
  <w:style w:type="character" w:styleId="a3" w:customStyle="1">
    <w:name w:val="Колонтитул_"/>
    <w:basedOn w:val="a0"/>
    <w:link w:val="11"/>
    <w:rsid w:val="000B78DC"/>
    <w:rPr>
      <w:rFonts w:ascii="Arial Narrow" w:cs="Arial Narrow" w:eastAsia="Arial Narrow" w:hAnsi="Arial Narrow"/>
      <w:b w:val="0"/>
      <w:bCs w:val="0"/>
      <w:i w:val="0"/>
      <w:iCs w:val="0"/>
      <w:smallCaps w:val="0"/>
      <w:strike w:val="0"/>
      <w:sz w:val="10"/>
      <w:szCs w:val="10"/>
      <w:u w:val="none"/>
    </w:rPr>
  </w:style>
  <w:style w:type="character" w:styleId="105pt" w:customStyle="1">
    <w:name w:val="Колонтитул + 10;5 pt;Полужирный"/>
    <w:basedOn w:val="a3"/>
    <w:rsid w:val="000B78DC"/>
    <w:rPr>
      <w:rFonts w:ascii="Arial Narrow" w:cs="Arial Narrow" w:eastAsia="Arial Narrow" w:hAnsi="Arial Narrow"/>
      <w:b w:val="1"/>
      <w:bCs w:val="1"/>
      <w:i w:val="0"/>
      <w:iCs w:val="0"/>
      <w:smallCaps w:val="0"/>
      <w:strike w:val="0"/>
      <w:color w:val="14539c"/>
      <w:spacing w:val="0"/>
      <w:w w:val="100"/>
      <w:position w:val="0"/>
      <w:sz w:val="21"/>
      <w:szCs w:val="21"/>
      <w:u w:val="none"/>
      <w:lang w:bidi="ru-RU" w:eastAsia="ru-RU" w:val="ru-RU"/>
    </w:rPr>
  </w:style>
  <w:style w:type="character" w:styleId="a4" w:customStyle="1">
    <w:name w:val="Колонтитул"/>
    <w:basedOn w:val="a3"/>
    <w:rsid w:val="000B78DC"/>
    <w:rPr>
      <w:rFonts w:ascii="Arial Narrow" w:cs="Arial Narrow" w:eastAsia="Arial Narrow" w:hAnsi="Arial Narrow"/>
      <w:b w:val="0"/>
      <w:bCs w:val="0"/>
      <w:i w:val="0"/>
      <w:iCs w:val="0"/>
      <w:smallCaps w:val="0"/>
      <w:strike w:val="0"/>
      <w:color w:val="14539c"/>
      <w:spacing w:val="0"/>
      <w:w w:val="100"/>
      <w:position w:val="0"/>
      <w:sz w:val="10"/>
      <w:szCs w:val="10"/>
      <w:u w:val="none"/>
      <w:lang w:bidi="ru-RU" w:eastAsia="ru-RU" w:val="ru-RU"/>
    </w:rPr>
  </w:style>
  <w:style w:type="character" w:styleId="TimesNewRoman11pt" w:customStyle="1">
    <w:name w:val="Колонтитул + Times New Roman;11 pt"/>
    <w:basedOn w:val="a3"/>
    <w:rsid w:val="000B78DC"/>
    <w:rPr>
      <w:rFonts w:ascii="Times New Roman" w:cs="Times New Roman" w:eastAsia="Times New Roman" w:hAnsi="Times New Roman"/>
      <w:b w:val="0"/>
      <w:bCs w:val="0"/>
      <w:i w:val="0"/>
      <w:iCs w:val="0"/>
      <w:smallCaps w:val="0"/>
      <w:strike w:val="0"/>
      <w:color w:val="000000"/>
      <w:spacing w:val="0"/>
      <w:w w:val="100"/>
      <w:position w:val="0"/>
      <w:sz w:val="22"/>
      <w:szCs w:val="22"/>
      <w:u w:val="none"/>
      <w:lang w:bidi="ru-RU" w:eastAsia="ru-RU" w:val="ru-RU"/>
    </w:rPr>
  </w:style>
  <w:style w:type="character" w:styleId="4" w:customStyle="1">
    <w:name w:val="Основной текст (4)_"/>
    <w:basedOn w:val="a0"/>
    <w:link w:val="40"/>
    <w:rsid w:val="000B78DC"/>
    <w:rPr>
      <w:rFonts w:ascii="Times New Roman" w:cs="Times New Roman" w:eastAsia="Times New Roman" w:hAnsi="Times New Roman"/>
      <w:b w:val="1"/>
      <w:bCs w:val="1"/>
      <w:i w:val="0"/>
      <w:iCs w:val="0"/>
      <w:smallCaps w:val="0"/>
      <w:strike w:val="0"/>
      <w:u w:val="none"/>
    </w:rPr>
  </w:style>
  <w:style w:type="character" w:styleId="21" w:customStyle="1">
    <w:name w:val="Основной текст (2)_"/>
    <w:basedOn w:val="a0"/>
    <w:link w:val="210"/>
    <w:rsid w:val="000B78DC"/>
    <w:rPr>
      <w:rFonts w:ascii="Times New Roman" w:cs="Times New Roman" w:eastAsia="Times New Roman" w:hAnsi="Times New Roman"/>
      <w:b w:val="0"/>
      <w:bCs w:val="0"/>
      <w:i w:val="0"/>
      <w:iCs w:val="0"/>
      <w:smallCaps w:val="0"/>
      <w:strike w:val="0"/>
      <w:u w:val="none"/>
    </w:rPr>
  </w:style>
  <w:style w:type="character" w:styleId="22" w:customStyle="1">
    <w:name w:val="Основной текст (2) + Полужирный"/>
    <w:basedOn w:val="21"/>
    <w:rsid w:val="000B78DC"/>
    <w:rPr>
      <w:rFonts w:ascii="Times New Roman" w:cs="Times New Roman" w:eastAsia="Times New Roman" w:hAnsi="Times New Roman"/>
      <w:b w:val="1"/>
      <w:bCs w:val="1"/>
      <w:i w:val="0"/>
      <w:iCs w:val="0"/>
      <w:smallCaps w:val="0"/>
      <w:strike w:val="0"/>
      <w:color w:val="000000"/>
      <w:spacing w:val="0"/>
      <w:w w:val="100"/>
      <w:position w:val="0"/>
      <w:sz w:val="24"/>
      <w:szCs w:val="24"/>
      <w:u w:val="none"/>
      <w:lang w:bidi="ru-RU" w:eastAsia="ru-RU" w:val="ru-RU"/>
    </w:rPr>
  </w:style>
  <w:style w:type="character" w:styleId="5" w:customStyle="1">
    <w:name w:val="Основной текст (5)_"/>
    <w:basedOn w:val="a0"/>
    <w:link w:val="50"/>
    <w:rsid w:val="000B78DC"/>
    <w:rPr>
      <w:rFonts w:ascii="Times New Roman" w:cs="Times New Roman" w:eastAsia="Times New Roman" w:hAnsi="Times New Roman"/>
      <w:b w:val="0"/>
      <w:bCs w:val="0"/>
      <w:i w:val="1"/>
      <w:iCs w:val="1"/>
      <w:smallCaps w:val="0"/>
      <w:strike w:val="0"/>
      <w:u w:val="none"/>
    </w:rPr>
  </w:style>
  <w:style w:type="character" w:styleId="23" w:customStyle="1">
    <w:name w:val="Основной текст (2)"/>
    <w:basedOn w:val="21"/>
    <w:rsid w:val="000B78DC"/>
    <w:rPr>
      <w:rFonts w:ascii="Times New Roman" w:cs="Times New Roman" w:eastAsia="Times New Roman" w:hAnsi="Times New Roman"/>
      <w:b w:val="0"/>
      <w:bCs w:val="0"/>
      <w:i w:val="0"/>
      <w:iCs w:val="0"/>
      <w:smallCaps w:val="0"/>
      <w:strike w:val="0"/>
      <w:color w:val="000000"/>
      <w:spacing w:val="0"/>
      <w:w w:val="100"/>
      <w:position w:val="0"/>
      <w:sz w:val="24"/>
      <w:szCs w:val="24"/>
      <w:u w:val="none"/>
      <w:lang w:bidi="ru-RU" w:eastAsia="ru-RU" w:val="ru-RU"/>
    </w:rPr>
  </w:style>
  <w:style w:type="character" w:styleId="6" w:customStyle="1">
    <w:name w:val="Основной текст (6)_"/>
    <w:basedOn w:val="a0"/>
    <w:link w:val="60"/>
    <w:rsid w:val="000B78DC"/>
    <w:rPr>
      <w:rFonts w:ascii="Times New Roman" w:cs="Times New Roman" w:eastAsia="Times New Roman" w:hAnsi="Times New Roman"/>
      <w:b w:val="0"/>
      <w:bCs w:val="0"/>
      <w:i w:val="0"/>
      <w:iCs w:val="0"/>
      <w:smallCaps w:val="0"/>
      <w:strike w:val="0"/>
      <w:sz w:val="19"/>
      <w:szCs w:val="19"/>
      <w:u w:val="none"/>
    </w:rPr>
  </w:style>
  <w:style w:type="character" w:styleId="230" w:customStyle="1">
    <w:name w:val="Основной текст (2)3"/>
    <w:basedOn w:val="21"/>
    <w:rsid w:val="000B78DC"/>
    <w:rPr>
      <w:rFonts w:ascii="Times New Roman" w:cs="Times New Roman" w:eastAsia="Times New Roman" w:hAnsi="Times New Roman"/>
      <w:b w:val="0"/>
      <w:bCs w:val="0"/>
      <w:i w:val="0"/>
      <w:iCs w:val="0"/>
      <w:smallCaps w:val="0"/>
      <w:strike w:val="0"/>
      <w:color w:val="0563c1"/>
      <w:spacing w:val="0"/>
      <w:w w:val="100"/>
      <w:position w:val="0"/>
      <w:sz w:val="24"/>
      <w:szCs w:val="24"/>
      <w:u w:val="single"/>
      <w:lang w:bidi="ru-RU" w:eastAsia="ru-RU" w:val="ru-RU"/>
    </w:rPr>
  </w:style>
  <w:style w:type="character" w:styleId="220" w:customStyle="1">
    <w:name w:val="Основной текст (2)2"/>
    <w:basedOn w:val="21"/>
    <w:rsid w:val="000B78DC"/>
    <w:rPr>
      <w:rFonts w:ascii="Times New Roman" w:cs="Times New Roman" w:eastAsia="Times New Roman" w:hAnsi="Times New Roman"/>
      <w:b w:val="0"/>
      <w:bCs w:val="0"/>
      <w:i w:val="0"/>
      <w:iCs w:val="0"/>
      <w:smallCaps w:val="0"/>
      <w:strike w:val="0"/>
      <w:color w:val="000000"/>
      <w:spacing w:val="0"/>
      <w:w w:val="100"/>
      <w:position w:val="0"/>
      <w:sz w:val="24"/>
      <w:szCs w:val="24"/>
      <w:u w:val="single"/>
      <w:lang w:bidi="ru-RU" w:eastAsia="ru-RU" w:val="ru-RU"/>
    </w:rPr>
  </w:style>
  <w:style w:type="character" w:styleId="7" w:customStyle="1">
    <w:name w:val="Основной текст (7)_"/>
    <w:basedOn w:val="a0"/>
    <w:link w:val="70"/>
    <w:rsid w:val="000B78DC"/>
    <w:rPr>
      <w:rFonts w:ascii="Times New Roman" w:cs="Times New Roman" w:eastAsia="Times New Roman" w:hAnsi="Times New Roman"/>
      <w:b w:val="0"/>
      <w:bCs w:val="0"/>
      <w:i w:val="0"/>
      <w:iCs w:val="0"/>
      <w:smallCaps w:val="0"/>
      <w:strike w:val="0"/>
      <w:sz w:val="15"/>
      <w:szCs w:val="15"/>
      <w:u w:val="none"/>
    </w:rPr>
  </w:style>
  <w:style w:type="character" w:styleId="8" w:customStyle="1">
    <w:name w:val="Основной текст (8)_"/>
    <w:basedOn w:val="a0"/>
    <w:link w:val="81"/>
    <w:rsid w:val="000B78DC"/>
    <w:rPr>
      <w:rFonts w:ascii="Arial Narrow" w:cs="Arial Narrow" w:eastAsia="Arial Narrow" w:hAnsi="Arial Narrow"/>
      <w:b w:val="1"/>
      <w:bCs w:val="1"/>
      <w:i w:val="0"/>
      <w:iCs w:val="0"/>
      <w:smallCaps w:val="0"/>
      <w:strike w:val="0"/>
      <w:sz w:val="21"/>
      <w:szCs w:val="21"/>
      <w:u w:val="none"/>
    </w:rPr>
  </w:style>
  <w:style w:type="character" w:styleId="80" w:customStyle="1">
    <w:name w:val="Основной текст (8)"/>
    <w:basedOn w:val="8"/>
    <w:rsid w:val="000B78DC"/>
    <w:rPr>
      <w:rFonts w:ascii="Arial Narrow" w:cs="Arial Narrow" w:eastAsia="Arial Narrow" w:hAnsi="Arial Narrow"/>
      <w:b w:val="1"/>
      <w:bCs w:val="1"/>
      <w:i w:val="0"/>
      <w:iCs w:val="0"/>
      <w:smallCaps w:val="0"/>
      <w:strike w:val="0"/>
      <w:color w:val="14539c"/>
      <w:spacing w:val="0"/>
      <w:w w:val="100"/>
      <w:position w:val="0"/>
      <w:sz w:val="21"/>
      <w:szCs w:val="21"/>
      <w:u w:val="none"/>
      <w:lang w:bidi="ru-RU" w:eastAsia="ru-RU" w:val="ru-RU"/>
    </w:rPr>
  </w:style>
  <w:style w:type="character" w:styleId="9" w:customStyle="1">
    <w:name w:val="Основной текст (9)_"/>
    <w:basedOn w:val="a0"/>
    <w:link w:val="91"/>
    <w:rsid w:val="000B78DC"/>
    <w:rPr>
      <w:rFonts w:ascii="Arial Narrow" w:cs="Arial Narrow" w:eastAsia="Arial Narrow" w:hAnsi="Arial Narrow"/>
      <w:b w:val="0"/>
      <w:bCs w:val="0"/>
      <w:i w:val="0"/>
      <w:iCs w:val="0"/>
      <w:smallCaps w:val="0"/>
      <w:strike w:val="0"/>
      <w:sz w:val="10"/>
      <w:szCs w:val="10"/>
      <w:u w:val="none"/>
    </w:rPr>
  </w:style>
  <w:style w:type="character" w:styleId="90" w:customStyle="1">
    <w:name w:val="Основной текст (9)"/>
    <w:basedOn w:val="9"/>
    <w:rsid w:val="000B78DC"/>
    <w:rPr>
      <w:rFonts w:ascii="Arial Narrow" w:cs="Arial Narrow" w:eastAsia="Arial Narrow" w:hAnsi="Arial Narrow"/>
      <w:b w:val="0"/>
      <w:bCs w:val="0"/>
      <w:i w:val="0"/>
      <w:iCs w:val="0"/>
      <w:smallCaps w:val="0"/>
      <w:strike w:val="0"/>
      <w:color w:val="14539c"/>
      <w:spacing w:val="0"/>
      <w:w w:val="100"/>
      <w:position w:val="0"/>
      <w:sz w:val="10"/>
      <w:szCs w:val="10"/>
      <w:u w:val="none"/>
      <w:lang w:bidi="ru-RU" w:eastAsia="ru-RU" w:val="ru-RU"/>
    </w:rPr>
  </w:style>
  <w:style w:type="character" w:styleId="9TimesNewRoman6pt" w:customStyle="1">
    <w:name w:val="Основной текст (9) + Times New Roman;6 pt"/>
    <w:basedOn w:val="9"/>
    <w:rsid w:val="000B78DC"/>
    <w:rPr>
      <w:rFonts w:ascii="Times New Roman" w:cs="Times New Roman" w:eastAsia="Times New Roman" w:hAnsi="Times New Roman"/>
      <w:b w:val="0"/>
      <w:bCs w:val="0"/>
      <w:i w:val="0"/>
      <w:iCs w:val="0"/>
      <w:smallCaps w:val="0"/>
      <w:strike w:val="0"/>
      <w:color w:val="14539c"/>
      <w:spacing w:val="0"/>
      <w:w w:val="100"/>
      <w:position w:val="0"/>
      <w:sz w:val="12"/>
      <w:szCs w:val="12"/>
      <w:u w:val="none"/>
      <w:lang w:bidi="ru-RU" w:eastAsia="ru-RU" w:val="ru-RU"/>
    </w:rPr>
  </w:style>
  <w:style w:type="character" w:styleId="9LucidaSansUnicode7pt" w:customStyle="1">
    <w:name w:val="Основной текст (9) + Lucida Sans Unicode;7 pt"/>
    <w:basedOn w:val="9"/>
    <w:rsid w:val="000B78DC"/>
    <w:rPr>
      <w:rFonts w:ascii="Lucida Sans Unicode" w:cs="Lucida Sans Unicode" w:eastAsia="Lucida Sans Unicode" w:hAnsi="Lucida Sans Unicode"/>
      <w:b w:val="0"/>
      <w:bCs w:val="0"/>
      <w:i w:val="0"/>
      <w:iCs w:val="0"/>
      <w:smallCaps w:val="0"/>
      <w:strike w:val="0"/>
      <w:color w:val="14539c"/>
      <w:spacing w:val="0"/>
      <w:w w:val="100"/>
      <w:position w:val="0"/>
      <w:sz w:val="14"/>
      <w:szCs w:val="14"/>
      <w:u w:val="none"/>
      <w:lang w:bidi="ru-RU" w:eastAsia="ru-RU" w:val="ru-RU"/>
    </w:rPr>
  </w:style>
  <w:style w:type="character" w:styleId="211" w:customStyle="1">
    <w:name w:val="Основной текст (2) + Полужирный1"/>
    <w:basedOn w:val="21"/>
    <w:rsid w:val="000B78DC"/>
    <w:rPr>
      <w:rFonts w:ascii="Times New Roman" w:cs="Times New Roman" w:eastAsia="Times New Roman" w:hAnsi="Times New Roman"/>
      <w:b w:val="1"/>
      <w:bCs w:val="1"/>
      <w:i w:val="0"/>
      <w:iCs w:val="0"/>
      <w:smallCaps w:val="0"/>
      <w:strike w:val="0"/>
      <w:color w:val="000000"/>
      <w:spacing w:val="0"/>
      <w:w w:val="100"/>
      <w:position w:val="0"/>
      <w:sz w:val="24"/>
      <w:szCs w:val="24"/>
      <w:u w:val="none"/>
      <w:lang w:bidi="ru-RU" w:eastAsia="ru-RU" w:val="ru-RU"/>
    </w:rPr>
  </w:style>
  <w:style w:type="character" w:styleId="275pt" w:customStyle="1">
    <w:name w:val="Основной текст (2) + 7;5 pt"/>
    <w:basedOn w:val="21"/>
    <w:rsid w:val="000B78DC"/>
    <w:rPr>
      <w:rFonts w:ascii="Times New Roman" w:cs="Times New Roman" w:eastAsia="Times New Roman" w:hAnsi="Times New Roman"/>
      <w:b w:val="0"/>
      <w:bCs w:val="0"/>
      <w:i w:val="0"/>
      <w:iCs w:val="0"/>
      <w:smallCaps w:val="0"/>
      <w:strike w:val="0"/>
      <w:color w:val="000000"/>
      <w:spacing w:val="0"/>
      <w:w w:val="100"/>
      <w:position w:val="0"/>
      <w:sz w:val="15"/>
      <w:szCs w:val="15"/>
      <w:u w:val="none"/>
      <w:lang w:bidi="ru-RU" w:eastAsia="ru-RU" w:val="ru-RU"/>
    </w:rPr>
  </w:style>
  <w:style w:type="paragraph" w:styleId="30" w:customStyle="1">
    <w:name w:val="Основной текст (3)"/>
    <w:basedOn w:val="a"/>
    <w:link w:val="3"/>
    <w:rsid w:val="000B78DC"/>
    <w:pPr>
      <w:shd w:color="auto" w:fill="ffffff" w:val="clear"/>
      <w:spacing w:line="317" w:lineRule="exact"/>
    </w:pPr>
    <w:rPr>
      <w:rFonts w:ascii="Times New Roman" w:cs="Times New Roman" w:eastAsia="Times New Roman" w:hAnsi="Times New Roman"/>
      <w:b w:val="1"/>
      <w:bCs w:val="1"/>
      <w:sz w:val="28"/>
      <w:szCs w:val="28"/>
    </w:rPr>
  </w:style>
  <w:style w:type="paragraph" w:styleId="10" w:customStyle="1">
    <w:name w:val="Заголовок №1"/>
    <w:basedOn w:val="a"/>
    <w:link w:val="1"/>
    <w:rsid w:val="000B78DC"/>
    <w:pPr>
      <w:shd w:color="auto" w:fill="ffffff" w:val="clear"/>
      <w:spacing w:line="456" w:lineRule="exact"/>
      <w:jc w:val="center"/>
      <w:outlineLvl w:val="0"/>
    </w:pPr>
    <w:rPr>
      <w:rFonts w:ascii="Times New Roman" w:cs="Times New Roman" w:eastAsia="Times New Roman" w:hAnsi="Times New Roman"/>
      <w:b w:val="1"/>
      <w:bCs w:val="1"/>
      <w:sz w:val="40"/>
      <w:szCs w:val="40"/>
    </w:rPr>
  </w:style>
  <w:style w:type="paragraph" w:styleId="20" w:customStyle="1">
    <w:name w:val="Заголовок №2"/>
    <w:basedOn w:val="a"/>
    <w:link w:val="2"/>
    <w:rsid w:val="000B78DC"/>
    <w:pPr>
      <w:shd w:color="auto" w:fill="ffffff" w:val="clear"/>
      <w:spacing w:line="266" w:lineRule="exact"/>
      <w:jc w:val="center"/>
      <w:outlineLvl w:val="1"/>
    </w:pPr>
    <w:rPr>
      <w:rFonts w:ascii="Times New Roman" w:cs="Times New Roman" w:eastAsia="Times New Roman" w:hAnsi="Times New Roman"/>
      <w:b w:val="1"/>
      <w:bCs w:val="1"/>
    </w:rPr>
  </w:style>
  <w:style w:type="paragraph" w:styleId="11" w:customStyle="1">
    <w:name w:val="Колонтитул1"/>
    <w:basedOn w:val="a"/>
    <w:link w:val="a3"/>
    <w:rsid w:val="000B78DC"/>
    <w:pPr>
      <w:shd w:color="auto" w:fill="ffffff" w:val="clear"/>
      <w:spacing w:line="202" w:lineRule="exact"/>
    </w:pPr>
    <w:rPr>
      <w:rFonts w:ascii="Arial Narrow" w:cs="Arial Narrow" w:eastAsia="Arial Narrow" w:hAnsi="Arial Narrow"/>
      <w:sz w:val="10"/>
      <w:szCs w:val="10"/>
    </w:rPr>
  </w:style>
  <w:style w:type="paragraph" w:styleId="40" w:customStyle="1">
    <w:name w:val="Основной текст (4)"/>
    <w:basedOn w:val="a"/>
    <w:link w:val="4"/>
    <w:rsid w:val="000B78DC"/>
    <w:pPr>
      <w:shd w:color="auto" w:fill="ffffff" w:val="clear"/>
      <w:spacing w:after="280" w:line="266" w:lineRule="exact"/>
      <w:jc w:val="center"/>
    </w:pPr>
    <w:rPr>
      <w:rFonts w:ascii="Times New Roman" w:cs="Times New Roman" w:eastAsia="Times New Roman" w:hAnsi="Times New Roman"/>
      <w:b w:val="1"/>
      <w:bCs w:val="1"/>
    </w:rPr>
  </w:style>
  <w:style w:type="paragraph" w:styleId="210" w:customStyle="1">
    <w:name w:val="Основной текст (2)1"/>
    <w:basedOn w:val="a"/>
    <w:link w:val="21"/>
    <w:rsid w:val="000B78DC"/>
    <w:pPr>
      <w:shd w:color="auto" w:fill="ffffff" w:val="clear"/>
      <w:spacing w:after="280" w:before="280" w:line="266" w:lineRule="exact"/>
      <w:jc w:val="both"/>
    </w:pPr>
    <w:rPr>
      <w:rFonts w:ascii="Times New Roman" w:cs="Times New Roman" w:eastAsia="Times New Roman" w:hAnsi="Times New Roman"/>
    </w:rPr>
  </w:style>
  <w:style w:type="paragraph" w:styleId="50" w:customStyle="1">
    <w:name w:val="Основной текст (5)"/>
    <w:basedOn w:val="a"/>
    <w:link w:val="5"/>
    <w:rsid w:val="000B78DC"/>
    <w:pPr>
      <w:shd w:color="auto" w:fill="ffffff" w:val="clear"/>
      <w:spacing w:line="274" w:lineRule="exact"/>
      <w:jc w:val="both"/>
    </w:pPr>
    <w:rPr>
      <w:rFonts w:ascii="Times New Roman" w:cs="Times New Roman" w:eastAsia="Times New Roman" w:hAnsi="Times New Roman"/>
      <w:i w:val="1"/>
      <w:iCs w:val="1"/>
    </w:rPr>
  </w:style>
  <w:style w:type="paragraph" w:styleId="60" w:customStyle="1">
    <w:name w:val="Основной текст (6)"/>
    <w:basedOn w:val="a"/>
    <w:link w:val="6"/>
    <w:rsid w:val="000B78DC"/>
    <w:pPr>
      <w:shd w:color="auto" w:fill="ffffff" w:val="clear"/>
      <w:spacing w:after="320" w:before="520" w:line="210" w:lineRule="exact"/>
    </w:pPr>
    <w:rPr>
      <w:rFonts w:ascii="Times New Roman" w:cs="Times New Roman" w:eastAsia="Times New Roman" w:hAnsi="Times New Roman"/>
      <w:sz w:val="19"/>
      <w:szCs w:val="19"/>
    </w:rPr>
  </w:style>
  <w:style w:type="paragraph" w:styleId="70" w:customStyle="1">
    <w:name w:val="Основной текст (7)"/>
    <w:basedOn w:val="a"/>
    <w:link w:val="7"/>
    <w:rsid w:val="000B78DC"/>
    <w:pPr>
      <w:shd w:color="auto" w:fill="ffffff" w:val="clear"/>
      <w:spacing w:after="380" w:line="166" w:lineRule="exact"/>
    </w:pPr>
    <w:rPr>
      <w:rFonts w:ascii="Times New Roman" w:cs="Times New Roman" w:eastAsia="Times New Roman" w:hAnsi="Times New Roman"/>
      <w:sz w:val="15"/>
      <w:szCs w:val="15"/>
    </w:rPr>
  </w:style>
  <w:style w:type="paragraph" w:styleId="81" w:customStyle="1">
    <w:name w:val="Основной текст (8)1"/>
    <w:basedOn w:val="a"/>
    <w:link w:val="8"/>
    <w:rsid w:val="000B78DC"/>
    <w:pPr>
      <w:shd w:color="auto" w:fill="ffffff" w:val="clear"/>
      <w:spacing w:line="240" w:lineRule="exact"/>
      <w:jc w:val="right"/>
    </w:pPr>
    <w:rPr>
      <w:rFonts w:ascii="Arial Narrow" w:cs="Arial Narrow" w:eastAsia="Arial Narrow" w:hAnsi="Arial Narrow"/>
      <w:b w:val="1"/>
      <w:bCs w:val="1"/>
      <w:sz w:val="21"/>
      <w:szCs w:val="21"/>
    </w:rPr>
  </w:style>
  <w:style w:type="paragraph" w:styleId="91" w:customStyle="1">
    <w:name w:val="Основной текст (9)1"/>
    <w:basedOn w:val="a"/>
    <w:link w:val="9"/>
    <w:rsid w:val="000B78DC"/>
    <w:pPr>
      <w:shd w:color="auto" w:fill="ffffff" w:val="clear"/>
      <w:spacing w:line="202" w:lineRule="exact"/>
    </w:pPr>
    <w:rPr>
      <w:rFonts w:ascii="Arial Narrow" w:cs="Arial Narrow" w:eastAsia="Arial Narrow" w:hAnsi="Arial Narrow"/>
      <w:sz w:val="10"/>
      <w:szCs w:val="10"/>
    </w:rPr>
  </w:style>
  <w:style w:type="paragraph" w:styleId="a5">
    <w:name w:val="Balloon Text"/>
    <w:basedOn w:val="a"/>
    <w:link w:val="a6"/>
    <w:uiPriority w:val="99"/>
    <w:semiHidden w:val="1"/>
    <w:unhideWhenUsed w:val="1"/>
    <w:rsid w:val="00FE5BDF"/>
    <w:rPr>
      <w:rFonts w:ascii="Tahoma" w:cs="Tahoma" w:hAnsi="Tahoma"/>
      <w:sz w:val="16"/>
      <w:szCs w:val="16"/>
    </w:rPr>
  </w:style>
  <w:style w:type="character" w:styleId="a6" w:customStyle="1">
    <w:name w:val="Текст выноски Знак"/>
    <w:basedOn w:val="a0"/>
    <w:link w:val="a5"/>
    <w:uiPriority w:val="99"/>
    <w:semiHidden w:val="1"/>
    <w:rsid w:val="00FE5BDF"/>
    <w:rPr>
      <w:rFonts w:ascii="Tahoma" w:cs="Tahoma" w:hAnsi="Tahoma"/>
      <w:color w:val="000000"/>
      <w:sz w:val="16"/>
      <w:szCs w:val="16"/>
    </w:rPr>
  </w:style>
  <w:style w:type="paragraph" w:styleId="a7">
    <w:name w:val="header"/>
    <w:basedOn w:val="a"/>
    <w:link w:val="a8"/>
    <w:uiPriority w:val="99"/>
    <w:semiHidden w:val="1"/>
    <w:unhideWhenUsed w:val="1"/>
    <w:rsid w:val="007B3858"/>
    <w:pPr>
      <w:tabs>
        <w:tab w:val="center" w:pos="4677"/>
        <w:tab w:val="right" w:pos="9355"/>
      </w:tabs>
    </w:pPr>
  </w:style>
  <w:style w:type="character" w:styleId="a8" w:customStyle="1">
    <w:name w:val="Верхний колонтитул Знак"/>
    <w:basedOn w:val="a0"/>
    <w:link w:val="a7"/>
    <w:uiPriority w:val="99"/>
    <w:semiHidden w:val="1"/>
    <w:rsid w:val="007B3858"/>
    <w:rPr>
      <w:color w:val="000000"/>
    </w:rPr>
  </w:style>
  <w:style w:type="paragraph" w:styleId="a9">
    <w:name w:val="footer"/>
    <w:basedOn w:val="a"/>
    <w:link w:val="aa"/>
    <w:uiPriority w:val="99"/>
    <w:semiHidden w:val="1"/>
    <w:unhideWhenUsed w:val="1"/>
    <w:rsid w:val="007B3858"/>
    <w:pPr>
      <w:tabs>
        <w:tab w:val="center" w:pos="4677"/>
        <w:tab w:val="right" w:pos="9355"/>
      </w:tabs>
    </w:pPr>
  </w:style>
  <w:style w:type="character" w:styleId="aa" w:customStyle="1">
    <w:name w:val="Нижний колонтитул Знак"/>
    <w:basedOn w:val="a0"/>
    <w:link w:val="a9"/>
    <w:uiPriority w:val="99"/>
    <w:semiHidden w:val="1"/>
    <w:rsid w:val="007B3858"/>
    <w:rPr>
      <w:color w:val="000000"/>
    </w:rPr>
  </w:style>
  <w:style w:type="table" w:styleId="ab">
    <w:name w:val="Table Grid"/>
    <w:basedOn w:val="a1"/>
    <w:uiPriority w:val="39"/>
    <w:rsid w:val="00F039C6"/>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ac">
    <w:name w:val="List Paragraph"/>
    <w:basedOn w:val="a"/>
    <w:uiPriority w:val="34"/>
    <w:qFormat w:val="1"/>
    <w:rsid w:val="004115A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4.xml"/><Relationship Id="rId11" Type="http://schemas.openxmlformats.org/officeDocument/2006/relationships/hyperlink" Target="http://base.garant.ru/10180094/" TargetMode="External"/><Relationship Id="rId10" Type="http://schemas.openxmlformats.org/officeDocument/2006/relationships/hyperlink" Target="http://base.garant.ru/10180094/" TargetMode="External"/><Relationship Id="rId13" Type="http://schemas.openxmlformats.org/officeDocument/2006/relationships/header" Target="header1.xml"/><Relationship Id="rId12" Type="http://schemas.openxmlformats.org/officeDocument/2006/relationships/hyperlink" Target="http://base.garant.ru/1018009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ase.garant.ru/10180094/"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image" Target="media/image2.png"/><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1.png"/><Relationship Id="rId8" Type="http://schemas.openxmlformats.org/officeDocument/2006/relationships/hyperlink" Target="http://base.garant.ru/12138267/%2391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fvxFLi0SjxCkbsTdIMkcDOKUQ==">CgMxLjAyCWlkLmdqZGd4czIKaWQuMzBqMHpsbDIKaWQuMWZvYjl0ZTIJaC4zem55c2g3MgppZC4yZXQ5MnAwMglpZC50eWpjd3QyCmlkLjNkeTZ2a20yCmlkLjF0M2g1c2YyCmlkLjRkMzRvZzgyCmlkLjJzOGV5bzEyCmlkLjE3ZHA4dnU4AHIhMVFhbDFjWFpEbG5LLXFnR3BCSUtUcGFjRVZ5VUJzOVgy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2024-07-31T16:48:00Z</dcterms:created>
  <dc:creator>user</dc:creator>
</cp:coreProperties>
</file>